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3FB3" w14:textId="77777777" w:rsidR="00854153" w:rsidRPr="00854153" w:rsidRDefault="00854153" w:rsidP="00854153">
      <w:pPr>
        <w:pStyle w:val="Title"/>
        <w:ind w:left="567"/>
        <w:rPr>
          <w:b/>
          <w:bCs/>
          <w:sz w:val="72"/>
          <w:szCs w:val="18"/>
        </w:rPr>
      </w:pPr>
    </w:p>
    <w:p w14:paraId="792AAD18" w14:textId="05829369" w:rsidR="00E06E9C" w:rsidRDefault="00BC7FAF" w:rsidP="00E06E9C">
      <w:pPr>
        <w:pStyle w:val="Title"/>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78BB09C8">
              <v:rect id="Photo"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244F0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7147F3F7">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3BBD01A1">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0544A328">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70E5454E">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71F09BA1">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w14:anchorId="3B514F57">
              <v:shape id="shape top"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25501B9E">
                <v:path arrowok="t"/>
                <w10:wrap anchorx="page" anchory="page"/>
                <w10:anchorlock/>
              </v:shape>
            </w:pict>
          </mc:Fallback>
        </mc:AlternateContent>
      </w:r>
      <w:r w:rsidR="0046632A">
        <w:t xml:space="preserve"> </w:t>
      </w:r>
    </w:p>
    <w:p w14:paraId="1E3BB9E6" w14:textId="77777777" w:rsidR="00E06E9C" w:rsidRDefault="00E06E9C" w:rsidP="00E06E9C">
      <w:pPr>
        <w:pStyle w:val="Title"/>
        <w:ind w:left="567"/>
      </w:pPr>
    </w:p>
    <w:p w14:paraId="572E6306" w14:textId="77777777" w:rsidR="00E06E9C" w:rsidRDefault="00E06E9C" w:rsidP="00E06E9C">
      <w:pPr>
        <w:pStyle w:val="Title"/>
        <w:ind w:left="567"/>
      </w:pPr>
    </w:p>
    <w:sdt>
      <w:sdtPr>
        <w:rPr>
          <w:rFonts w:ascii="Arial Narrow" w:eastAsiaTheme="minorHAnsi" w:hAnsi="Arial Narrow" w:cs="Arial"/>
          <w:color w:val="auto"/>
          <w:sz w:val="68"/>
          <w:szCs w:val="68"/>
          <w:lang w:eastAsia="en-US"/>
        </w:rPr>
        <w:alias w:val="Title"/>
        <w:tag w:val=""/>
        <w:id w:val="497394608"/>
        <w:placeholder>
          <w:docPart w:val="A2CDCD258C8F4898BB0B46F2E5FE2618"/>
        </w:placeholder>
        <w:dataBinding w:prefixMappings="xmlns:ns0='http://purl.org/dc/elements/1.1/' xmlns:ns1='http://schemas.openxmlformats.org/package/2006/metadata/core-properties' " w:xpath="/ns1:coreProperties[1]/ns0:title[1]" w:storeItemID="{6C3C8BC8-F283-45AE-878A-BAB7291924A1}"/>
        <w:text/>
      </w:sdtPr>
      <w:sdtContent>
        <w:p w14:paraId="6F62E71E" w14:textId="77777777" w:rsidR="00E06E9C" w:rsidRDefault="00E06E9C" w:rsidP="00E06E9C">
          <w:pPr>
            <w:pStyle w:val="Title"/>
            <w:ind w:left="567"/>
          </w:pPr>
          <w:r w:rsidRPr="007770C6">
            <w:rPr>
              <w:rFonts w:ascii="Arial Narrow" w:eastAsiaTheme="minorHAnsi" w:hAnsi="Arial Narrow" w:cs="Arial"/>
              <w:color w:val="auto"/>
              <w:sz w:val="68"/>
              <w:szCs w:val="68"/>
              <w:lang w:eastAsia="en-US"/>
            </w:rPr>
            <w:t>CANDIDATE INFORMATION PACK</w:t>
          </w:r>
        </w:p>
      </w:sdtContent>
    </w:sdt>
    <w:p w14:paraId="404957F8" w14:textId="4F2CE836" w:rsidR="00E06E9C" w:rsidRPr="00492B41" w:rsidRDefault="00E06E9C" w:rsidP="00E06E9C">
      <w:pPr>
        <w:pStyle w:val="Subtitle"/>
        <w:ind w:left="567"/>
      </w:pPr>
      <w:r>
        <w:t>Assistant Director Media</w:t>
      </w:r>
      <w:r w:rsidRPr="00492B41">
        <w:t xml:space="preserve">, </w:t>
      </w:r>
      <w:r>
        <w:t>EL1</w:t>
      </w:r>
    </w:p>
    <w:p w14:paraId="58C0987D" w14:textId="77777777" w:rsidR="00E06E9C" w:rsidRPr="00743534" w:rsidRDefault="00E06E9C" w:rsidP="00E06E9C">
      <w:pPr>
        <w:pStyle w:val="Subtitle"/>
        <w:ind w:left="567"/>
        <w:rPr>
          <w:sz w:val="44"/>
        </w:rPr>
      </w:pPr>
      <w:r w:rsidRPr="00743534">
        <w:rPr>
          <w:sz w:val="44"/>
        </w:rPr>
        <w:t>Independent Parliamentary Expenses Authority (IPEA)</w:t>
      </w:r>
    </w:p>
    <w:p w14:paraId="6FA6D39E" w14:textId="61055466" w:rsidR="00E06E9C" w:rsidRDefault="0750E218" w:rsidP="00E06E9C">
      <w:pPr>
        <w:pStyle w:val="Subtitle"/>
        <w:ind w:left="567"/>
        <w:rPr>
          <w:sz w:val="36"/>
          <w:szCs w:val="36"/>
        </w:rPr>
      </w:pPr>
      <w:r w:rsidRPr="07740E0E">
        <w:rPr>
          <w:sz w:val="36"/>
          <w:szCs w:val="36"/>
        </w:rPr>
        <w:t xml:space="preserve">Applications Close: </w:t>
      </w:r>
      <w:r w:rsidR="7F610094" w:rsidRPr="07740E0E">
        <w:rPr>
          <w:sz w:val="36"/>
          <w:szCs w:val="36"/>
        </w:rPr>
        <w:t>11:</w:t>
      </w:r>
      <w:r w:rsidR="57A37A60" w:rsidRPr="07740E0E">
        <w:rPr>
          <w:sz w:val="36"/>
          <w:szCs w:val="36"/>
        </w:rPr>
        <w:t>59</w:t>
      </w:r>
      <w:r w:rsidR="7F610094" w:rsidRPr="07740E0E">
        <w:rPr>
          <w:sz w:val="36"/>
          <w:szCs w:val="36"/>
        </w:rPr>
        <w:t>pm AEST, Sunday 12 July 2026</w:t>
      </w:r>
    </w:p>
    <w:p w14:paraId="6E1136ED" w14:textId="77777777" w:rsidR="00E06E9C" w:rsidRDefault="00E06E9C" w:rsidP="00E06E9C"/>
    <w:p w14:paraId="75997FB1" w14:textId="77777777" w:rsidR="00E06E9C" w:rsidRDefault="00E06E9C">
      <w:pPr>
        <w:rPr>
          <w:sz w:val="112"/>
        </w:rPr>
      </w:pPr>
      <w:r>
        <w:br w:type="page"/>
      </w:r>
    </w:p>
    <w:p w14:paraId="410A4208" w14:textId="3463D970" w:rsidR="00714768" w:rsidRDefault="00E06E9C" w:rsidP="00E06E9C">
      <w:pPr>
        <w:pStyle w:val="Title"/>
        <w:rPr>
          <w:rFonts w:asciiTheme="majorHAnsi" w:eastAsiaTheme="majorEastAsia" w:hAnsiTheme="majorHAnsi" w:cstheme="majorBidi"/>
          <w:bCs/>
          <w:sz w:val="28"/>
          <w:szCs w:val="26"/>
        </w:rPr>
      </w:pPr>
      <w:r w:rsidRPr="00E06E9C">
        <w:rPr>
          <w:rFonts w:asciiTheme="majorHAnsi" w:eastAsiaTheme="majorEastAsia" w:hAnsiTheme="majorHAnsi" w:cstheme="majorBidi"/>
          <w:bCs/>
          <w:sz w:val="28"/>
          <w:szCs w:val="26"/>
        </w:rPr>
        <w:lastRenderedPageBreak/>
        <w:t>About</w:t>
      </w:r>
      <w:r>
        <w:rPr>
          <w:rFonts w:asciiTheme="majorHAnsi" w:eastAsiaTheme="majorEastAsia" w:hAnsiTheme="majorHAnsi" w:cstheme="majorBidi"/>
          <w:bCs/>
          <w:sz w:val="28"/>
          <w:szCs w:val="26"/>
        </w:rPr>
        <w:t xml:space="preserve"> </w:t>
      </w:r>
      <w:r w:rsidR="0046632A" w:rsidRPr="00E06E9C">
        <w:rPr>
          <w:rFonts w:asciiTheme="majorHAnsi" w:eastAsiaTheme="majorEastAsia" w:hAnsiTheme="majorHAnsi" w:cstheme="majorBidi"/>
          <w:bCs/>
          <w:sz w:val="28"/>
          <w:szCs w:val="26"/>
        </w:rPr>
        <w:t xml:space="preserve">IPEA </w:t>
      </w:r>
    </w:p>
    <w:p w14:paraId="4683E619" w14:textId="4D1F3575" w:rsidR="00E06E9C" w:rsidRPr="00E06E9C" w:rsidRDefault="00E06E9C" w:rsidP="00E06E9C">
      <w:r w:rsidRPr="00714768">
        <w:rPr>
          <w:noProof/>
        </w:rPr>
        <mc:AlternateContent>
          <mc:Choice Requires="wps">
            <w:drawing>
              <wp:inline distT="0" distB="0" distL="0" distR="0" wp14:anchorId="4152A451" wp14:editId="1A7696F6">
                <wp:extent cx="6645909" cy="134620"/>
                <wp:effectExtent l="0" t="0" r="22225" b="17780"/>
                <wp:docPr id="85517942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w14:anchorId="588DF89C">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0B95404">
                <v:path arrowok="t"/>
                <w10:anchorlock/>
              </v:shape>
            </w:pict>
          </mc:Fallback>
        </mc:AlternateContent>
      </w:r>
    </w:p>
    <w:p w14:paraId="17BC7EEB" w14:textId="37CED314" w:rsidR="0086536E" w:rsidRPr="006769B0" w:rsidRDefault="0086536E" w:rsidP="0086536E">
      <w:pPr>
        <w:pStyle w:val="BodyText"/>
        <w:rPr>
          <w:rFonts w:cs="Calibri"/>
          <w:sz w:val="2"/>
        </w:rPr>
      </w:pPr>
      <w:r w:rsidRPr="006769B0">
        <w:rPr>
          <w:rFonts w:cs="Calibri"/>
        </w:rPr>
        <w:t xml:space="preserve">The Independent Parliamentary Expenses </w:t>
      </w:r>
      <w:r w:rsidR="00BA1F50">
        <w:rPr>
          <w:rFonts w:cs="Calibri"/>
        </w:rPr>
        <w:t>A</w:t>
      </w:r>
      <w:r w:rsidRPr="006769B0">
        <w:rPr>
          <w:rFonts w:cs="Calibri"/>
        </w:rPr>
        <w:t xml:space="preserve">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6">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235BD429"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w:t>
      </w:r>
      <w:r w:rsidR="00786A5D">
        <w:rPr>
          <w:rFonts w:ascii="Aptos Display" w:eastAsia="Aptos Display" w:hAnsi="Aptos Display" w:cs="Aptos Display"/>
          <w:color w:val="0B3142" w:themeColor="accent3"/>
        </w:rPr>
        <w:t>’</w:t>
      </w:r>
      <w:r w:rsidRPr="758B5D60">
        <w:rPr>
          <w:rFonts w:ascii="Aptos Display" w:eastAsia="Aptos Display" w:hAnsi="Aptos Display" w:cs="Aptos Display"/>
          <w:color w:val="0B3142" w:themeColor="accent3"/>
        </w:rPr>
        <w:t xml:space="preserve"> health and </w:t>
      </w:r>
      <w:proofErr w:type="gramStart"/>
      <w:r w:rsidRPr="758B5D60">
        <w:rPr>
          <w:rFonts w:ascii="Aptos Display" w:eastAsia="Aptos Display" w:hAnsi="Aptos Display" w:cs="Aptos Display"/>
          <w:color w:val="0B3142" w:themeColor="accent3"/>
        </w:rPr>
        <w:t>wellbeing, and</w:t>
      </w:r>
      <w:proofErr w:type="gramEnd"/>
      <w:r w:rsidRPr="758B5D60">
        <w:rPr>
          <w:rFonts w:ascii="Aptos Display" w:eastAsia="Aptos Display" w:hAnsi="Aptos Display" w:cs="Aptos Display"/>
          <w:color w:val="0B3142" w:themeColor="accent3"/>
        </w:rPr>
        <w:t xml:space="preserve"> have policies and practices to manage them effectively.</w:t>
      </w:r>
    </w:p>
    <w:p w14:paraId="318CED7B" w14:textId="6F171B51" w:rsidR="0086536E" w:rsidRPr="00D83138" w:rsidRDefault="02D1F93B" w:rsidP="0086536E">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7"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052C40FA">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15685604">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2E3F3AF8" w14:textId="3FCDB07D" w:rsidR="005649D4" w:rsidRPr="005928E6" w:rsidRDefault="005649D4" w:rsidP="005928E6">
      <w:pPr>
        <w:pStyle w:val="ListBullet"/>
        <w:rPr>
          <w:rFonts w:eastAsiaTheme="minorEastAsia" w:cstheme="minorBidi"/>
        </w:rPr>
      </w:pPr>
      <w:r w:rsidRPr="4B1E20A9">
        <w:rPr>
          <w:rFonts w:eastAsiaTheme="minorEastAsia" w:cstheme="minorBidi"/>
        </w:rPr>
        <w:t>access to our Employee Assistance Program</w:t>
      </w:r>
      <w:r w:rsidR="00612322">
        <w:rPr>
          <w:rFonts w:eastAsiaTheme="minorEastAsia" w:cstheme="minorBidi"/>
        </w:rPr>
        <w:t>.</w:t>
      </w: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367A81CA">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8F188AB">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27CD57CC"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659A07CB" w14:textId="77777777" w:rsidR="005E11A9" w:rsidRPr="005E11A9" w:rsidRDefault="005E11A9" w:rsidP="005E11A9">
      <w:pPr>
        <w:spacing w:line="240" w:lineRule="auto"/>
        <w:rPr>
          <w:rFonts w:asciiTheme="majorHAnsi" w:eastAsiaTheme="majorEastAsia" w:hAnsiTheme="majorHAnsi" w:cstheme="majorBidi"/>
          <w:bCs/>
          <w:sz w:val="28"/>
          <w:szCs w:val="26"/>
        </w:rPr>
      </w:pPr>
      <w:r w:rsidRPr="005E11A9">
        <w:rPr>
          <w:rFonts w:asciiTheme="majorHAnsi" w:eastAsiaTheme="majorEastAsia" w:hAnsiTheme="majorHAnsi" w:cstheme="majorBidi"/>
          <w:bCs/>
          <w:sz w:val="28"/>
          <w:szCs w:val="26"/>
        </w:rPr>
        <w:t>Use of AI in recruitment  </w:t>
      </w:r>
    </w:p>
    <w:p w14:paraId="6129E62A" w14:textId="647FE9B6" w:rsidR="005E11A9" w:rsidRPr="005E11A9" w:rsidRDefault="005E11A9" w:rsidP="005E11A9">
      <w:pPr>
        <w:spacing w:line="240" w:lineRule="auto"/>
      </w:pPr>
      <w:r w:rsidRPr="005E11A9">
        <w:rPr>
          <w:noProof/>
        </w:rPr>
        <w:drawing>
          <wp:inline distT="0" distB="0" distL="0" distR="0" wp14:anchorId="7AF35F40" wp14:editId="3C32E172">
            <wp:extent cx="6660515" cy="152400"/>
            <wp:effectExtent l="0" t="0" r="6985" b="0"/>
            <wp:docPr id="4271410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0515" cy="152400"/>
                    </a:xfrm>
                    <a:prstGeom prst="rect">
                      <a:avLst/>
                    </a:prstGeom>
                    <a:noFill/>
                    <a:ln>
                      <a:noFill/>
                    </a:ln>
                  </pic:spPr>
                </pic:pic>
              </a:graphicData>
            </a:graphic>
          </wp:inline>
        </w:drawing>
      </w:r>
    </w:p>
    <w:p w14:paraId="1F6FB6EC" w14:textId="77777777" w:rsidR="005E11A9" w:rsidRPr="005E11A9" w:rsidRDefault="005E11A9" w:rsidP="005E11A9">
      <w:pPr>
        <w:spacing w:line="240" w:lineRule="auto"/>
      </w:pPr>
      <w:r w:rsidRPr="005E11A9">
        <w:t>IPEA may use artificial intelligence (AI) tools to support aspects of recruitment process, such as administrative tasks to help us work more efficiently. Any use of AI is undertaken in a manner that is ethical, transparent and consistent with the APS Employment Principles. AI tools are used to support in the recruitment process; all our recruitment decisions are made by a human selection panel and delegate. </w:t>
      </w:r>
    </w:p>
    <w:p w14:paraId="0E683847" w14:textId="28535B43" w:rsidR="0086054B" w:rsidRDefault="005E11A9" w:rsidP="005649D4">
      <w:pPr>
        <w:spacing w:line="240" w:lineRule="auto"/>
      </w:pPr>
      <w:r w:rsidRPr="005E11A9">
        <w:t>Candidates may also choose to use AI tools when preparing their applications however they are encouraged to familiarise themselves with the </w:t>
      </w:r>
      <w:hyperlink r:id="rId19" w:tgtFrame="_blank" w:history="1">
        <w:r w:rsidRPr="005E11A9">
          <w:rPr>
            <w:rStyle w:val="Hyperlink"/>
          </w:rPr>
          <w:t>APS principles for candidate use of AI in recruitment </w:t>
        </w:r>
      </w:hyperlink>
      <w:r w:rsidRPr="005E11A9">
        <w:t>which outlines the expectations for responsible and transparent use of AI by candidates when applying for Australian Public Service (APS) recruitment processes. </w:t>
      </w: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6BAD0D72">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BB4A04B">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0" w:history="1">
        <w:r w:rsidRPr="00233BCD">
          <w:t xml:space="preserve">Citizenship in the APS | </w:t>
        </w:r>
        <w:r w:rsidRPr="00440443">
          <w:t>Australian</w:t>
        </w:r>
        <w:r w:rsidRPr="00233BCD">
          <w:t xml:space="preserve"> Public Service Commission</w:t>
        </w:r>
      </w:hyperlink>
      <w:r w:rsidRPr="00440443">
        <w:t>.</w:t>
      </w:r>
    </w:p>
    <w:p w14:paraId="7089302B" w14:textId="2BE9D875" w:rsidR="00440443" w:rsidRDefault="005649D4" w:rsidP="00233BCD">
      <w:pPr>
        <w:pStyle w:val="ListBullet"/>
      </w:pPr>
      <w:r w:rsidRPr="00440443">
        <w:t xml:space="preserve">Security clearance </w:t>
      </w:r>
      <w:r w:rsidR="00572CFF">
        <w:t>– s</w:t>
      </w:r>
      <w:r w:rsidRPr="00440443">
        <w:t>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321165D" w14:textId="016BA651" w:rsidR="005649D4" w:rsidRPr="005928E6" w:rsidRDefault="005649D4" w:rsidP="0034434E">
      <w:pPr>
        <w:pStyle w:val="ListBullet"/>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1" w:history="1">
        <w:proofErr w:type="spellStart"/>
        <w:r w:rsidRPr="0096535B">
          <w:rPr>
            <w:rStyle w:val="Hyperlink"/>
            <w:rFonts w:eastAsiaTheme="majorEastAsia" w:cstheme="minorBidi"/>
          </w:rPr>
          <w:t>RecruitAbility</w:t>
        </w:r>
        <w:proofErr w:type="spellEnd"/>
        <w:r w:rsidRPr="0096535B">
          <w:rPr>
            <w:rStyle w:val="Hyperlink"/>
            <w:rFonts w:eastAsiaTheme="majorEastAsia" w:cstheme="minorBidi"/>
          </w:rPr>
          <w:t xml:space="preserve"> | Australian Public Service Commission</w:t>
        </w:r>
      </w:hyperlink>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637C6217">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BAD11ED">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6C4BE909">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685B0646" w:rsidR="005649D4" w:rsidRPr="00B37525" w:rsidRDefault="00A166E5" w:rsidP="00D81CD6">
            <w:pPr>
              <w:pStyle w:val="BodyText"/>
              <w:rPr>
                <w:rFonts w:eastAsia="Segoe UI"/>
              </w:rPr>
            </w:pPr>
            <w:r>
              <w:t xml:space="preserve">Assistant Director – Media </w:t>
            </w:r>
          </w:p>
        </w:tc>
      </w:tr>
      <w:tr w:rsidR="005649D4" w:rsidRPr="00B37525" w14:paraId="35AC9B60" w14:textId="77777777" w:rsidTr="6C4BE909">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094FB7FD" w:rsidR="005649D4" w:rsidRPr="00B37525" w:rsidRDefault="00601270" w:rsidP="00D81CD6">
            <w:pPr>
              <w:pStyle w:val="BodyText"/>
              <w:rPr>
                <w:rFonts w:eastAsia="Segoe UI"/>
              </w:rPr>
            </w:pPr>
            <w:r>
              <w:rPr>
                <w:rFonts w:eastAsia="Segoe UI"/>
              </w:rPr>
              <w:t>EL</w:t>
            </w:r>
            <w:r w:rsidR="00A166E5">
              <w:rPr>
                <w:rFonts w:eastAsia="Segoe UI"/>
              </w:rPr>
              <w:t>1</w:t>
            </w:r>
          </w:p>
        </w:tc>
      </w:tr>
      <w:tr w:rsidR="005649D4" w:rsidRPr="00B37525" w14:paraId="1539D84D" w14:textId="77777777" w:rsidTr="6C4BE909">
        <w:trPr>
          <w:trHeight w:val="266"/>
        </w:trPr>
        <w:tc>
          <w:tcPr>
            <w:tcW w:w="2268" w:type="dxa"/>
          </w:tcPr>
          <w:p w14:paraId="39D17756" w14:textId="77777777" w:rsidR="005649D4" w:rsidRPr="00DF4149" w:rsidRDefault="005649D4" w:rsidP="00D81CD6">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0BC65EF3" w:rsidR="005649D4" w:rsidRPr="00DF4149" w:rsidRDefault="00FD5721" w:rsidP="00D81CD6">
            <w:pPr>
              <w:pStyle w:val="BodyText"/>
            </w:pPr>
            <w:r w:rsidRPr="6C4BE909">
              <w:rPr>
                <w:rFonts w:eastAsia="Segoe UI"/>
              </w:rPr>
              <w:t>$</w:t>
            </w:r>
            <w:r w:rsidR="00760252" w:rsidRPr="6C4BE909">
              <w:rPr>
                <w:rFonts w:eastAsia="Segoe UI"/>
              </w:rPr>
              <w:t>128,624</w:t>
            </w:r>
            <w:r w:rsidRPr="6C4BE909">
              <w:rPr>
                <w:rFonts w:eastAsia="Segoe UI"/>
              </w:rPr>
              <w:t xml:space="preserve"> to $</w:t>
            </w:r>
            <w:r w:rsidR="005913BB" w:rsidRPr="6C4BE909">
              <w:rPr>
                <w:rFonts w:eastAsia="Segoe UI"/>
              </w:rPr>
              <w:t>1</w:t>
            </w:r>
            <w:r w:rsidR="7F297C0A" w:rsidRPr="6C4BE909">
              <w:rPr>
                <w:rFonts w:eastAsia="Segoe UI"/>
              </w:rPr>
              <w:t>55,764</w:t>
            </w:r>
          </w:p>
        </w:tc>
      </w:tr>
      <w:tr w:rsidR="005649D4" w:rsidRPr="00B37525" w14:paraId="47AF9ADF" w14:textId="77777777" w:rsidTr="6C4BE909">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58AED6EE" w:rsidR="005649D4" w:rsidRPr="00B37525" w:rsidRDefault="00FD5721" w:rsidP="00D81CD6">
            <w:pPr>
              <w:pStyle w:val="BodyText"/>
              <w:rPr>
                <w:rFonts w:eastAsia="Segoe UI"/>
              </w:rPr>
            </w:pPr>
            <w:r>
              <w:rPr>
                <w:rFonts w:eastAsia="Segoe UI"/>
              </w:rPr>
              <w:t>Corporate</w:t>
            </w:r>
          </w:p>
        </w:tc>
      </w:tr>
      <w:tr w:rsidR="005649D4" w:rsidRPr="00B37525" w14:paraId="71A0E181" w14:textId="77777777" w:rsidTr="6C4BE909">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127CDACF" w:rsidR="005649D4" w:rsidRPr="00B37525" w:rsidRDefault="008A5374" w:rsidP="00D81CD6">
            <w:pPr>
              <w:pStyle w:val="BodyText"/>
              <w:rPr>
                <w:rFonts w:eastAsia="Segoe UI"/>
              </w:rPr>
            </w:pPr>
            <w:r>
              <w:rPr>
                <w:rFonts w:eastAsia="Segoe UI"/>
              </w:rPr>
              <w:t>TBA</w:t>
            </w:r>
          </w:p>
        </w:tc>
      </w:tr>
      <w:tr w:rsidR="005649D4" w:rsidRPr="00B37525" w14:paraId="3340833F" w14:textId="77777777" w:rsidTr="6C4BE909">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14:paraId="1A4DBC61" w14:textId="30D51627" w:rsidR="005649D4" w:rsidRPr="00B37525" w:rsidRDefault="00C17127" w:rsidP="00D81CD6">
                <w:pPr>
                  <w:pStyle w:val="BodyText"/>
                  <w:rPr>
                    <w:rFonts w:eastAsia="Segoe UI"/>
                  </w:rPr>
                </w:pPr>
                <w:r w:rsidRPr="6DCD9F13">
                  <w:rPr>
                    <w:rFonts w:eastAsia="Segoe UI"/>
                  </w:rPr>
                  <w:t>Ongoing</w:t>
                </w:r>
                <w:r w:rsidR="2F3DDFDB" w:rsidRPr="6DCD9F13">
                  <w:rPr>
                    <w:rFonts w:eastAsia="Segoe UI"/>
                  </w:rPr>
                  <w:t xml:space="preserve"> / Non-Ongoing </w:t>
                </w:r>
              </w:p>
            </w:tc>
          </w:sdtContent>
        </w:sdt>
      </w:tr>
      <w:tr w:rsidR="005649D4" w:rsidRPr="00B37525" w14:paraId="13510060" w14:textId="77777777" w:rsidTr="6C4BE909">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005649D4" w:rsidRPr="00B37525" w14:paraId="5E5D46D7" w14:textId="77777777" w:rsidTr="6C4BE909">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14:paraId="72B9D640" w14:textId="6D14C6DF" w:rsidR="005649D4" w:rsidRPr="00B37525" w:rsidRDefault="00C17127" w:rsidP="00D81CD6">
                <w:pPr>
                  <w:pStyle w:val="BodyText"/>
                  <w:rPr>
                    <w:rFonts w:eastAsia="Segoe UI"/>
                  </w:rPr>
                </w:pPr>
                <w:r>
                  <w:rPr>
                    <w:rFonts w:eastAsia="Segoe UI"/>
                  </w:rPr>
                  <w:t>Baseline (Protected)</w:t>
                </w:r>
              </w:p>
            </w:tc>
          </w:sdtContent>
        </w:sdt>
      </w:tr>
      <w:tr w:rsidR="005649D4" w:rsidRPr="0057476F" w14:paraId="73E4B172" w14:textId="77777777" w:rsidTr="6C4BE909">
        <w:trPr>
          <w:trHeight w:val="266"/>
        </w:trPr>
        <w:tc>
          <w:tcPr>
            <w:tcW w:w="2268" w:type="dxa"/>
          </w:tcPr>
          <w:p w14:paraId="3B738E08" w14:textId="77777777"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73BACBB3" w:rsidR="005649D4" w:rsidRPr="0056114C" w:rsidRDefault="005649D4" w:rsidP="00D81CD6">
            <w:pPr>
              <w:pStyle w:val="BodyText"/>
              <w:rPr>
                <w:rFonts w:eastAsia="Segoe UI"/>
              </w:rPr>
            </w:pPr>
            <w:r w:rsidRPr="0057476F">
              <w:rPr>
                <w:rFonts w:eastAsia="Segoe UI"/>
                <w:b/>
              </w:rPr>
              <w:t>Name:</w:t>
            </w:r>
            <w:r w:rsidR="00C5004A">
              <w:rPr>
                <w:rFonts w:eastAsia="Segoe UI"/>
                <w:b/>
              </w:rPr>
              <w:t xml:space="preserve"> </w:t>
            </w:r>
            <w:r w:rsidR="00C301F2">
              <w:rPr>
                <w:rFonts w:eastAsia="Segoe UI"/>
                <w:bCs/>
              </w:rPr>
              <w:t>Lyndall Marshall</w:t>
            </w:r>
          </w:p>
        </w:tc>
        <w:tc>
          <w:tcPr>
            <w:tcW w:w="3882" w:type="dxa"/>
          </w:tcPr>
          <w:p w14:paraId="743D6F53" w14:textId="19C52AD7" w:rsidR="005649D4" w:rsidRPr="0057476F" w:rsidRDefault="005649D4" w:rsidP="00D81CD6">
            <w:pPr>
              <w:pStyle w:val="BodyText"/>
              <w:rPr>
                <w:rFonts w:eastAsia="Segoe UI"/>
                <w:b/>
              </w:rPr>
            </w:pPr>
            <w:r w:rsidRPr="0057476F">
              <w:rPr>
                <w:rFonts w:eastAsia="Segoe UI"/>
                <w:b/>
              </w:rPr>
              <w:t>Phone:</w:t>
            </w:r>
            <w:r w:rsidR="007F1A31">
              <w:rPr>
                <w:rFonts w:eastAsia="Segoe UI"/>
                <w:b/>
              </w:rPr>
              <w:t xml:space="preserve"> </w:t>
            </w:r>
            <w:r w:rsidR="005E18DB">
              <w:rPr>
                <w:rFonts w:eastAsia="Segoe UI"/>
                <w:bCs/>
              </w:rPr>
              <w:t>(02) 6215 2937</w:t>
            </w:r>
          </w:p>
        </w:tc>
      </w:tr>
    </w:tbl>
    <w:p w14:paraId="27784AA4" w14:textId="53ED79ED" w:rsidR="005649D4" w:rsidRDefault="005649D4" w:rsidP="005649D4">
      <w:pPr>
        <w:pStyle w:val="Heading3"/>
      </w:pPr>
      <w:r>
        <w:t xml:space="preserve">Key </w:t>
      </w:r>
      <w:r w:rsidRPr="005D0572">
        <w:t>Responsibilities</w:t>
      </w:r>
    </w:p>
    <w:p w14:paraId="047D3AAE" w14:textId="77777777" w:rsidR="00584B75" w:rsidRPr="00584B75" w:rsidRDefault="00584B75" w:rsidP="00584B75">
      <w:pPr>
        <w:pStyle w:val="BodyText"/>
      </w:pPr>
      <w:r w:rsidRPr="00584B75">
        <w:t>Operating with a high degree of autonomy, the Assistant Director – Media leads and delivers expert media advice to support effective management of IPEA’s media engagement and reputation in a high</w:t>
      </w:r>
      <w:r w:rsidRPr="00584B75">
        <w:noBreakHyphen/>
        <w:t>scrutiny environment.</w:t>
      </w:r>
    </w:p>
    <w:p w14:paraId="0C954CC9" w14:textId="77777777" w:rsidR="00967104" w:rsidRPr="00967104" w:rsidRDefault="00967104" w:rsidP="00967104">
      <w:pPr>
        <w:pStyle w:val="BodyText"/>
      </w:pPr>
      <w:r w:rsidRPr="00967104">
        <w:t>The Assistant Director – Media will:</w:t>
      </w:r>
    </w:p>
    <w:p w14:paraId="56AF643B" w14:textId="77777777" w:rsidR="00967104" w:rsidRPr="00967104" w:rsidRDefault="00967104" w:rsidP="00967104">
      <w:pPr>
        <w:pStyle w:val="BodyText"/>
        <w:numPr>
          <w:ilvl w:val="0"/>
          <w:numId w:val="30"/>
        </w:numPr>
      </w:pPr>
      <w:r w:rsidRPr="00967104">
        <w:t>Lead the end</w:t>
      </w:r>
      <w:r w:rsidRPr="00967104">
        <w:noBreakHyphen/>
        <w:t>to</w:t>
      </w:r>
      <w:r w:rsidRPr="00967104">
        <w:noBreakHyphen/>
        <w:t>end management of media enquiries, ensuring responses are timely, accurate, consistent and aligned with IPEA’s statutory role, independence and approved media protocols.</w:t>
      </w:r>
    </w:p>
    <w:p w14:paraId="21A50187" w14:textId="77777777" w:rsidR="00967104" w:rsidRPr="00967104" w:rsidRDefault="00967104" w:rsidP="00967104">
      <w:pPr>
        <w:pStyle w:val="BodyText"/>
        <w:numPr>
          <w:ilvl w:val="0"/>
          <w:numId w:val="30"/>
        </w:numPr>
      </w:pPr>
      <w:r w:rsidRPr="00967104">
        <w:t>Act as a central point of contact for journalists, managing professional relationships while setting and maintaining clear engagement boundaries and ensuring fairness and consistency across media outlets.</w:t>
      </w:r>
    </w:p>
    <w:p w14:paraId="52386691" w14:textId="085E1758" w:rsidR="00967104" w:rsidRPr="00967104" w:rsidRDefault="00967104" w:rsidP="00967104">
      <w:pPr>
        <w:pStyle w:val="BodyText"/>
        <w:numPr>
          <w:ilvl w:val="0"/>
          <w:numId w:val="30"/>
        </w:numPr>
      </w:pPr>
      <w:r w:rsidRPr="00967104">
        <w:t>Provide strategic, high</w:t>
      </w:r>
      <w:r w:rsidRPr="00967104">
        <w:noBreakHyphen/>
        <w:t>quality advice to the CEO</w:t>
      </w:r>
      <w:r w:rsidR="00B970D5">
        <w:t xml:space="preserve"> </w:t>
      </w:r>
      <w:r w:rsidRPr="00967104">
        <w:t>and senior executives on media risk, emerging issues and reputational considerations.</w:t>
      </w:r>
    </w:p>
    <w:p w14:paraId="58C3B04D" w14:textId="77777777" w:rsidR="00967104" w:rsidRPr="00967104" w:rsidRDefault="00967104" w:rsidP="00967104">
      <w:pPr>
        <w:pStyle w:val="BodyText"/>
        <w:numPr>
          <w:ilvl w:val="0"/>
          <w:numId w:val="30"/>
        </w:numPr>
      </w:pPr>
      <w:r w:rsidRPr="00967104">
        <w:t>Coordinate the drafting, clearance and delivery of media responses, statements, talking points, Q&amp;As and media releases, including managing CEO and executive approval processes.</w:t>
      </w:r>
    </w:p>
    <w:p w14:paraId="664F5BD4" w14:textId="77777777" w:rsidR="00967104" w:rsidRPr="00967104" w:rsidRDefault="00967104" w:rsidP="00967104">
      <w:pPr>
        <w:pStyle w:val="BodyText"/>
        <w:numPr>
          <w:ilvl w:val="0"/>
          <w:numId w:val="30"/>
        </w:numPr>
      </w:pPr>
      <w:r w:rsidRPr="00967104">
        <w:t>Manage high</w:t>
      </w:r>
      <w:r w:rsidRPr="00967104">
        <w:noBreakHyphen/>
        <w:t>risk, sensitive or high</w:t>
      </w:r>
      <w:r w:rsidRPr="00967104">
        <w:noBreakHyphen/>
        <w:t>profile media matters, exercising sound judgement in balancing transparency, confidentiality and public accountability obligations.</w:t>
      </w:r>
    </w:p>
    <w:p w14:paraId="0D82B666" w14:textId="77777777" w:rsidR="00967104" w:rsidRPr="00967104" w:rsidRDefault="00967104" w:rsidP="00967104">
      <w:pPr>
        <w:pStyle w:val="BodyText"/>
        <w:numPr>
          <w:ilvl w:val="0"/>
          <w:numId w:val="30"/>
        </w:numPr>
      </w:pPr>
      <w:r w:rsidRPr="00967104">
        <w:t>Oversee media monitoring and analysis, providing clear insights and intelligence to support executive decision</w:t>
      </w:r>
      <w:r w:rsidRPr="00967104">
        <w:noBreakHyphen/>
        <w:t>making and proactive media engagement.</w:t>
      </w:r>
    </w:p>
    <w:p w14:paraId="0489E45D" w14:textId="77777777" w:rsidR="00967104" w:rsidRPr="00967104" w:rsidRDefault="00967104" w:rsidP="00967104">
      <w:pPr>
        <w:pStyle w:val="BodyText"/>
        <w:numPr>
          <w:ilvl w:val="0"/>
          <w:numId w:val="30"/>
        </w:numPr>
      </w:pPr>
      <w:r w:rsidRPr="00967104">
        <w:t>Support proactive and strategic media engagement where appropriate, including the development of background briefings and approved media information packs.</w:t>
      </w:r>
    </w:p>
    <w:p w14:paraId="6077438E" w14:textId="681D2E6E" w:rsidR="00967104" w:rsidRPr="00967104" w:rsidRDefault="00967104" w:rsidP="00967104">
      <w:pPr>
        <w:pStyle w:val="BodyText"/>
        <w:numPr>
          <w:ilvl w:val="0"/>
          <w:numId w:val="30"/>
        </w:numPr>
      </w:pPr>
      <w:r w:rsidRPr="00967104">
        <w:t xml:space="preserve">Build effective internal relationships with subject matter experts to support coordinated, accurate and </w:t>
      </w:r>
      <w:r w:rsidR="00B970D5">
        <w:t xml:space="preserve">timely </w:t>
      </w:r>
      <w:r w:rsidRPr="00967104">
        <w:t>media responses.</w:t>
      </w:r>
    </w:p>
    <w:p w14:paraId="5A678815" w14:textId="5D048F37" w:rsidR="00967104" w:rsidRPr="00967104" w:rsidRDefault="00967104" w:rsidP="00967104">
      <w:pPr>
        <w:pStyle w:val="BodyText"/>
        <w:numPr>
          <w:ilvl w:val="0"/>
          <w:numId w:val="30"/>
        </w:numPr>
      </w:pPr>
      <w:r w:rsidRPr="00967104">
        <w:t xml:space="preserve">Contribute to continuous improvement of media guidance and </w:t>
      </w:r>
      <w:proofErr w:type="gramStart"/>
      <w:r w:rsidRPr="00967104">
        <w:t>procedures, and</w:t>
      </w:r>
      <w:proofErr w:type="gramEnd"/>
      <w:r w:rsidRPr="00967104">
        <w:t xml:space="preserve"> support media capability uplift across the organisation.</w:t>
      </w:r>
      <w:r w:rsidR="005928E6">
        <w:br/>
      </w:r>
    </w:p>
    <w:p w14:paraId="5E8432E0" w14:textId="1DDDB8BE" w:rsidR="003E2DE6" w:rsidRDefault="003E2DE6" w:rsidP="003E2DE6">
      <w:pPr>
        <w:pStyle w:val="Heading3"/>
      </w:pPr>
      <w:r w:rsidRPr="00676972">
        <w:lastRenderedPageBreak/>
        <w:t>Qualifications</w:t>
      </w:r>
      <w:r w:rsidR="007E40F9">
        <w:t xml:space="preserve"> and Experience</w:t>
      </w:r>
    </w:p>
    <w:p w14:paraId="349518EB" w14:textId="1228B7E8" w:rsidR="00FD28EE" w:rsidRPr="00FD28EE" w:rsidRDefault="00FD28EE" w:rsidP="00AA444F">
      <w:pPr>
        <w:pStyle w:val="BodyText"/>
        <w:numPr>
          <w:ilvl w:val="0"/>
          <w:numId w:val="31"/>
        </w:numPr>
      </w:pPr>
      <w:r w:rsidRPr="00FD28EE">
        <w:t>Tertiary qualifications in communications, journalism, public relations, media studies or a related field.</w:t>
      </w:r>
    </w:p>
    <w:p w14:paraId="01D200F6" w14:textId="6B1A2DA1" w:rsidR="002C2461" w:rsidRPr="002C2461" w:rsidRDefault="002C2461" w:rsidP="00AA444F">
      <w:pPr>
        <w:pStyle w:val="BodyText"/>
        <w:numPr>
          <w:ilvl w:val="0"/>
          <w:numId w:val="31"/>
        </w:numPr>
      </w:pPr>
      <w:r w:rsidRPr="002C2461">
        <w:t xml:space="preserve">Demonstrated experience in media, communications, public affairs or a related discipline, ideally within a government or public sector environment. </w:t>
      </w:r>
    </w:p>
    <w:p w14:paraId="707B9E7A" w14:textId="27D75FF6" w:rsidR="002C2461" w:rsidRPr="002C2461" w:rsidRDefault="002C2461" w:rsidP="00AA444F">
      <w:pPr>
        <w:pStyle w:val="BodyText"/>
        <w:numPr>
          <w:ilvl w:val="0"/>
          <w:numId w:val="31"/>
        </w:numPr>
      </w:pPr>
      <w:r w:rsidRPr="002C2461">
        <w:t xml:space="preserve">Strong understanding of the Australian Public Service context, including operating within a statutory or independent agency, and adherence to APS values, probity and accountability requirements. </w:t>
      </w:r>
    </w:p>
    <w:p w14:paraId="517BA89B" w14:textId="3DB3E07F" w:rsidR="002C2461" w:rsidRPr="002C2461" w:rsidRDefault="002C2461" w:rsidP="00AA444F">
      <w:pPr>
        <w:pStyle w:val="BodyText"/>
        <w:numPr>
          <w:ilvl w:val="0"/>
          <w:numId w:val="31"/>
        </w:numPr>
      </w:pPr>
      <w:r w:rsidRPr="002C2461">
        <w:t>Demonstrated experience providing media advice at a senior level</w:t>
      </w:r>
      <w:r w:rsidR="00053DFD">
        <w:t>.</w:t>
      </w:r>
    </w:p>
    <w:p w14:paraId="10001DA6" w14:textId="655B9A14" w:rsidR="002C2461" w:rsidRPr="002C2461" w:rsidRDefault="002C2461" w:rsidP="00AA444F">
      <w:pPr>
        <w:pStyle w:val="BodyText"/>
        <w:numPr>
          <w:ilvl w:val="0"/>
          <w:numId w:val="31"/>
        </w:numPr>
      </w:pPr>
      <w:r w:rsidRPr="002C2461">
        <w:t>Highly developed written and verbal communication skills, with the ability to produce clear, concise media material</w:t>
      </w:r>
      <w:r w:rsidR="00625444">
        <w:t xml:space="preserve"> in tight timeframes</w:t>
      </w:r>
      <w:r w:rsidR="00053DFD">
        <w:t>.</w:t>
      </w:r>
    </w:p>
    <w:p w14:paraId="7EA1F3C5" w14:textId="77777777" w:rsidR="00AA444F" w:rsidRPr="00AA444F" w:rsidRDefault="00AA444F" w:rsidP="00AA444F">
      <w:pPr>
        <w:pStyle w:val="BodyText"/>
        <w:numPr>
          <w:ilvl w:val="0"/>
          <w:numId w:val="31"/>
        </w:numPr>
      </w:pPr>
      <w:r w:rsidRPr="00AA444F">
        <w:t>Membership of a recognised professional association in journalism, media or communications (or eligibility for membership) is desirable.</w:t>
      </w:r>
    </w:p>
    <w:p w14:paraId="76497DD0" w14:textId="351B00C4" w:rsidR="005649D4" w:rsidRDefault="005649D4" w:rsidP="005649D4">
      <w:pPr>
        <w:pStyle w:val="Heading3"/>
      </w:pPr>
      <w:r>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495" w:type="dxa"/>
        <w:tblInd w:w="-5" w:type="dxa"/>
        <w:tblLook w:val="04A0" w:firstRow="1" w:lastRow="0" w:firstColumn="1" w:lastColumn="0" w:noHBand="0" w:noVBand="1"/>
      </w:tblPr>
      <w:tblGrid>
        <w:gridCol w:w="10495"/>
      </w:tblGrid>
      <w:tr w:rsidR="005649D4" w14:paraId="01BE7F14" w14:textId="77777777" w:rsidTr="00CF3217">
        <w:trPr>
          <w:cnfStyle w:val="100000000000" w:firstRow="1" w:lastRow="0" w:firstColumn="0" w:lastColumn="0" w:oddVBand="0" w:evenVBand="0" w:oddHBand="0" w:evenHBand="0" w:firstRowFirstColumn="0" w:firstRowLastColumn="0" w:lastRowFirstColumn="0" w:lastRowLastColumn="0"/>
        </w:trPr>
        <w:tc>
          <w:tcPr>
            <w:tcW w:w="10495" w:type="dxa"/>
            <w:shd w:val="clear" w:color="auto" w:fill="E3F7FA"/>
          </w:tcPr>
          <w:p w14:paraId="69411B3A" w14:textId="77777777" w:rsidR="005649D4" w:rsidRPr="00EC095F" w:rsidRDefault="005649D4" w:rsidP="0062251C">
            <w:pPr>
              <w:pStyle w:val="BodyText"/>
              <w:rPr>
                <w:b w:val="0"/>
                <w:bCs/>
              </w:rPr>
            </w:pPr>
            <w:r w:rsidRPr="00EC095F">
              <w:rPr>
                <w:b w:val="0"/>
                <w:bCs/>
                <w:color w:val="0B3142" w:themeColor="text2"/>
              </w:rPr>
              <w:t>Leadership and accountability</w:t>
            </w:r>
          </w:p>
        </w:tc>
      </w:tr>
      <w:tr w:rsidR="005649D4" w14:paraId="06EE5397" w14:textId="77777777" w:rsidTr="00CF3217">
        <w:tc>
          <w:tcPr>
            <w:tcW w:w="10495" w:type="dxa"/>
          </w:tcPr>
          <w:p w14:paraId="5F83385B" w14:textId="352349C6" w:rsidR="00AE6F07" w:rsidRPr="00EC095F" w:rsidRDefault="00AE6F07" w:rsidP="00AE6F07">
            <w:pPr>
              <w:pStyle w:val="BodyText"/>
              <w:numPr>
                <w:ilvl w:val="0"/>
                <w:numId w:val="18"/>
              </w:numPr>
            </w:pPr>
            <w:r w:rsidRPr="00EC095F">
              <w:t xml:space="preserve">Provides leadership for the media function, setting clear priorities and accountability to deliver outcomes aligned with organisational objectives. </w:t>
            </w:r>
          </w:p>
          <w:p w14:paraId="4815D785" w14:textId="621A11F8" w:rsidR="00AE6F07" w:rsidRPr="00EC095F" w:rsidRDefault="00AE6F07" w:rsidP="00AE6F07">
            <w:pPr>
              <w:pStyle w:val="BodyText"/>
              <w:numPr>
                <w:ilvl w:val="0"/>
                <w:numId w:val="18"/>
              </w:numPr>
            </w:pPr>
            <w:r w:rsidRPr="00EC095F">
              <w:t>Takes responsibility for complex work outcomes, exercising sound judgement in high</w:t>
            </w:r>
            <w:r w:rsidRPr="00EC095F">
              <w:noBreakHyphen/>
              <w:t xml:space="preserve">risk or sensitive media environments and escalating issues appropriately. </w:t>
            </w:r>
          </w:p>
          <w:p w14:paraId="041DD12D" w14:textId="00C1D26E" w:rsidR="005649D4" w:rsidRPr="00EC095F" w:rsidRDefault="00AE6F07" w:rsidP="00AE6F07">
            <w:pPr>
              <w:pStyle w:val="BodyText"/>
              <w:numPr>
                <w:ilvl w:val="0"/>
                <w:numId w:val="18"/>
              </w:numPr>
            </w:pPr>
            <w:r w:rsidRPr="00EC095F">
              <w:t>Leads and supports staff in accordance with APS Values, Employment Principles and ethical standards.</w:t>
            </w:r>
          </w:p>
        </w:tc>
      </w:tr>
      <w:tr w:rsidR="005649D4" w14:paraId="079BD842" w14:textId="77777777" w:rsidTr="00CF3217">
        <w:tc>
          <w:tcPr>
            <w:tcW w:w="10495" w:type="dxa"/>
            <w:shd w:val="clear" w:color="auto" w:fill="E3F7FA"/>
          </w:tcPr>
          <w:p w14:paraId="000980B9" w14:textId="77777777" w:rsidR="005649D4" w:rsidRPr="00EC095F" w:rsidRDefault="005649D4" w:rsidP="0062251C">
            <w:pPr>
              <w:pStyle w:val="BodyText"/>
            </w:pPr>
            <w:r w:rsidRPr="00EC095F">
              <w:t>Management diversity and span</w:t>
            </w:r>
          </w:p>
        </w:tc>
      </w:tr>
      <w:tr w:rsidR="005649D4" w14:paraId="7ED31E7C" w14:textId="77777777" w:rsidTr="00CF3217">
        <w:tc>
          <w:tcPr>
            <w:tcW w:w="10495" w:type="dxa"/>
          </w:tcPr>
          <w:p w14:paraId="1EC05921" w14:textId="71A95505" w:rsidR="00AE6F07" w:rsidRPr="00EC095F" w:rsidRDefault="00AE6F07" w:rsidP="00AE6F07">
            <w:pPr>
              <w:pStyle w:val="BodyText"/>
              <w:numPr>
                <w:ilvl w:val="0"/>
                <w:numId w:val="18"/>
              </w:numPr>
            </w:pPr>
            <w:r w:rsidRPr="00EC095F">
              <w:t xml:space="preserve">Manages and coordinates media capability, balancing strategic advice with operational delivery. </w:t>
            </w:r>
          </w:p>
          <w:p w14:paraId="542819A2" w14:textId="250AC28B" w:rsidR="00AE6F07" w:rsidRPr="00EC095F" w:rsidRDefault="00AE6F07" w:rsidP="00AE6F07">
            <w:pPr>
              <w:pStyle w:val="BodyText"/>
              <w:numPr>
                <w:ilvl w:val="0"/>
                <w:numId w:val="18"/>
              </w:numPr>
            </w:pPr>
            <w:r w:rsidRPr="00EC095F">
              <w:t xml:space="preserve">Allocates resources across competing priorities to ensure effective workload management and timely outcomes. </w:t>
            </w:r>
          </w:p>
          <w:p w14:paraId="00C41E82" w14:textId="0594CE96" w:rsidR="005649D4" w:rsidRPr="00EC095F" w:rsidRDefault="00AE6F07" w:rsidP="00AE6F07">
            <w:pPr>
              <w:pStyle w:val="BodyText"/>
              <w:numPr>
                <w:ilvl w:val="0"/>
                <w:numId w:val="18"/>
              </w:numPr>
            </w:pPr>
            <w:r w:rsidRPr="00EC095F">
              <w:t>Adapts leadership approach to meet changing operational demands, risks and stakeholder expectations.</w:t>
            </w:r>
          </w:p>
        </w:tc>
      </w:tr>
      <w:tr w:rsidR="005649D4" w14:paraId="7AD285BC" w14:textId="77777777" w:rsidTr="00CF3217">
        <w:tc>
          <w:tcPr>
            <w:tcW w:w="10495" w:type="dxa"/>
            <w:shd w:val="clear" w:color="auto" w:fill="E3F7FA"/>
          </w:tcPr>
          <w:p w14:paraId="04458A2D" w14:textId="77777777" w:rsidR="005649D4" w:rsidRPr="00EC095F" w:rsidRDefault="005649D4" w:rsidP="0062251C">
            <w:pPr>
              <w:pStyle w:val="BodyText"/>
            </w:pPr>
            <w:r w:rsidRPr="00EC095F">
              <w:t>Stakeholder management</w:t>
            </w:r>
          </w:p>
        </w:tc>
      </w:tr>
      <w:tr w:rsidR="005649D4" w14:paraId="2A04A140" w14:textId="77777777" w:rsidTr="00CF3217">
        <w:tc>
          <w:tcPr>
            <w:tcW w:w="10495" w:type="dxa"/>
          </w:tcPr>
          <w:p w14:paraId="4B927650" w14:textId="46A8AA0C" w:rsidR="00627B01" w:rsidRPr="00EC095F" w:rsidRDefault="00627B01" w:rsidP="00627B01">
            <w:pPr>
              <w:pStyle w:val="BodyText"/>
              <w:numPr>
                <w:ilvl w:val="0"/>
                <w:numId w:val="18"/>
              </w:numPr>
            </w:pPr>
            <w:r w:rsidRPr="00EC095F">
              <w:t xml:space="preserve">Builds and maintains effective working relationships with senior leaders, journalists and key internal and external stakeholders. </w:t>
            </w:r>
          </w:p>
          <w:p w14:paraId="4CD1C443" w14:textId="6D115B2E" w:rsidR="00627B01" w:rsidRPr="00EC095F" w:rsidRDefault="00627B01" w:rsidP="00627B01">
            <w:pPr>
              <w:pStyle w:val="BodyText"/>
              <w:numPr>
                <w:ilvl w:val="0"/>
                <w:numId w:val="18"/>
              </w:numPr>
            </w:pPr>
            <w:r w:rsidRPr="00EC095F">
              <w:t>Represents the organisation confidently and professionally in media</w:t>
            </w:r>
            <w:r w:rsidRPr="00EC095F">
              <w:noBreakHyphen/>
              <w:t xml:space="preserve">related engagements. </w:t>
            </w:r>
          </w:p>
          <w:p w14:paraId="79616FA2" w14:textId="01A4E150" w:rsidR="005649D4" w:rsidRPr="00EC095F" w:rsidRDefault="00627B01" w:rsidP="00627B01">
            <w:pPr>
              <w:pStyle w:val="BodyText"/>
              <w:numPr>
                <w:ilvl w:val="0"/>
                <w:numId w:val="18"/>
              </w:numPr>
            </w:pPr>
            <w:r w:rsidRPr="00EC095F">
              <w:t>Manages differing perspectives to achieve constructive, consistent and timely outcomes.</w:t>
            </w:r>
          </w:p>
        </w:tc>
      </w:tr>
      <w:tr w:rsidR="005649D4" w14:paraId="4A0A6D3D" w14:textId="77777777" w:rsidTr="00CF3217">
        <w:tc>
          <w:tcPr>
            <w:tcW w:w="10495" w:type="dxa"/>
            <w:shd w:val="clear" w:color="auto" w:fill="E3F7FA"/>
          </w:tcPr>
          <w:p w14:paraId="0EAAD06C" w14:textId="77777777" w:rsidR="005649D4" w:rsidRPr="00EC095F" w:rsidRDefault="005649D4" w:rsidP="0062251C">
            <w:pPr>
              <w:pStyle w:val="BodyText"/>
            </w:pPr>
            <w:r w:rsidRPr="00EC095F">
              <w:t>Job context and environment</w:t>
            </w:r>
          </w:p>
        </w:tc>
      </w:tr>
      <w:tr w:rsidR="005649D4" w14:paraId="606EC9C1" w14:textId="77777777" w:rsidTr="00CF3217">
        <w:tc>
          <w:tcPr>
            <w:tcW w:w="10495" w:type="dxa"/>
          </w:tcPr>
          <w:p w14:paraId="122D5B09" w14:textId="46778B15" w:rsidR="00185E18" w:rsidRPr="00EC095F" w:rsidRDefault="00185E18" w:rsidP="00185E18">
            <w:pPr>
              <w:pStyle w:val="BodyText"/>
              <w:numPr>
                <w:ilvl w:val="0"/>
                <w:numId w:val="18"/>
              </w:numPr>
            </w:pPr>
            <w:r w:rsidRPr="00EC095F">
              <w:t>Operates effectively in a complex and fast</w:t>
            </w:r>
            <w:r w:rsidRPr="00EC095F">
              <w:noBreakHyphen/>
              <w:t xml:space="preserve">paced media and communications environment characterised by high scrutiny and sensitive issues. </w:t>
            </w:r>
          </w:p>
          <w:p w14:paraId="710A1659" w14:textId="5EB54E2F" w:rsidR="00185E18" w:rsidRPr="00EC095F" w:rsidRDefault="00185E18" w:rsidP="00185E18">
            <w:pPr>
              <w:pStyle w:val="BodyText"/>
              <w:numPr>
                <w:ilvl w:val="0"/>
                <w:numId w:val="18"/>
              </w:numPr>
            </w:pPr>
            <w:r w:rsidRPr="00EC095F">
              <w:t xml:space="preserve">Manages competing priorities within tight timeframes while maintaining accuracy and integrity. </w:t>
            </w:r>
          </w:p>
          <w:p w14:paraId="0D0DAB3C" w14:textId="2399E442" w:rsidR="005649D4" w:rsidRPr="00EC095F" w:rsidRDefault="00185E18" w:rsidP="00185E18">
            <w:pPr>
              <w:pStyle w:val="BodyText"/>
              <w:numPr>
                <w:ilvl w:val="0"/>
                <w:numId w:val="18"/>
              </w:numPr>
            </w:pPr>
            <w:r w:rsidRPr="00EC095F">
              <w:t>Applies sound understanding of APS frameworks, governance requirements and public accountability obligations.</w:t>
            </w:r>
          </w:p>
        </w:tc>
      </w:tr>
      <w:tr w:rsidR="005649D4" w14:paraId="24E5C559" w14:textId="77777777" w:rsidTr="00CF3217">
        <w:tc>
          <w:tcPr>
            <w:tcW w:w="10495" w:type="dxa"/>
            <w:shd w:val="clear" w:color="auto" w:fill="E3F7FA"/>
          </w:tcPr>
          <w:p w14:paraId="153ECA5B" w14:textId="77777777" w:rsidR="005649D4" w:rsidRPr="00EC095F" w:rsidRDefault="005649D4" w:rsidP="0062251C">
            <w:pPr>
              <w:pStyle w:val="BodyText"/>
            </w:pPr>
            <w:r w:rsidRPr="00EC095F">
              <w:t>Independence and decision-making</w:t>
            </w:r>
          </w:p>
        </w:tc>
      </w:tr>
      <w:tr w:rsidR="005649D4" w14:paraId="6BAF50BE" w14:textId="77777777" w:rsidTr="00CF3217">
        <w:tc>
          <w:tcPr>
            <w:tcW w:w="10495" w:type="dxa"/>
          </w:tcPr>
          <w:p w14:paraId="5E6E3ABC" w14:textId="17E1A9CF" w:rsidR="00A166E5" w:rsidRPr="00EC095F" w:rsidRDefault="00A166E5" w:rsidP="00A166E5">
            <w:pPr>
              <w:pStyle w:val="BodyText"/>
              <w:numPr>
                <w:ilvl w:val="0"/>
                <w:numId w:val="18"/>
              </w:numPr>
            </w:pPr>
            <w:r w:rsidRPr="00EC095F">
              <w:t xml:space="preserve">Operates with a high degree of independence in planning and delivering work within established strategic and legislative frameworks. </w:t>
            </w:r>
          </w:p>
          <w:p w14:paraId="45D01956" w14:textId="714E599B" w:rsidR="00A166E5" w:rsidRPr="00EC095F" w:rsidRDefault="00A166E5" w:rsidP="00A166E5">
            <w:pPr>
              <w:pStyle w:val="BodyText"/>
              <w:numPr>
                <w:ilvl w:val="0"/>
                <w:numId w:val="18"/>
              </w:numPr>
            </w:pPr>
            <w:r w:rsidRPr="00EC095F">
              <w:t>Makes well</w:t>
            </w:r>
            <w:r w:rsidRPr="00EC095F">
              <w:noBreakHyphen/>
              <w:t xml:space="preserve">reasoned decisions on complex media matters, informed by risk, evidence and organisational context. </w:t>
            </w:r>
          </w:p>
          <w:p w14:paraId="1DD0BB54" w14:textId="0B893B83" w:rsidR="005649D4" w:rsidRPr="00EC095F" w:rsidRDefault="00A166E5" w:rsidP="00A166E5">
            <w:pPr>
              <w:pStyle w:val="BodyText"/>
              <w:numPr>
                <w:ilvl w:val="0"/>
                <w:numId w:val="18"/>
              </w:numPr>
            </w:pPr>
            <w:r w:rsidRPr="00EC095F">
              <w:t>Provides authoritative media advice to senior leaders with minimal supervision on sensitive or high</w:t>
            </w:r>
            <w:r w:rsidRPr="00EC095F">
              <w:noBreakHyphen/>
              <w:t>impact issues.</w:t>
            </w:r>
          </w:p>
        </w:tc>
      </w:tr>
    </w:tbl>
    <w:p w14:paraId="4BFBF8B5" w14:textId="77777777" w:rsidR="005649D4" w:rsidRDefault="005649D4" w:rsidP="00E87959">
      <w:pPr>
        <w:rPr>
          <w:rFonts w:ascii="Calibri" w:hAnsi="Calibri" w:cs="Calibri"/>
        </w:rPr>
      </w:pPr>
    </w:p>
    <w:p w14:paraId="4BA6805D" w14:textId="77777777" w:rsidR="00EC095F" w:rsidRPr="002F0F64" w:rsidRDefault="00EC095F" w:rsidP="00E87959">
      <w:pPr>
        <w:rPr>
          <w:rFonts w:ascii="Calibri" w:hAnsi="Calibri" w:cs="Calibri"/>
        </w:rPr>
      </w:pPr>
    </w:p>
    <w:p w14:paraId="1C8121EE" w14:textId="5B17F6F7" w:rsidR="005649D4" w:rsidRDefault="005649D4" w:rsidP="005649D4">
      <w:pPr>
        <w:pStyle w:val="Heading2"/>
      </w:pPr>
      <w:r>
        <w:lastRenderedPageBreak/>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7CD0DDB7">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7A098737">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2"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3"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4" w:history="1">
        <w:r w:rsidRPr="000C5986">
          <w:rPr>
            <w:rStyle w:val="Hyperlink"/>
            <w:rFonts w:eastAsiaTheme="majorEastAsia" w:cstheme="minorHAnsi"/>
          </w:rPr>
          <w:t>APS Values, Code of Conduct and Employment Principles | Australian Public Service Commission</w:t>
        </w:r>
      </w:hyperlink>
    </w:p>
    <w:p w14:paraId="0A21A721" w14:textId="77777777" w:rsidR="005649D4" w:rsidRDefault="005649D4" w:rsidP="00FA504D">
      <w:pPr>
        <w:pStyle w:val="BodyText"/>
      </w:pPr>
      <w:r w:rsidRPr="00E12185">
        <w:t>Written referee reports may be requested if you are shortlisted to interview stage.</w:t>
      </w:r>
    </w:p>
    <w:p w14:paraId="48154693" w14:textId="77777777" w:rsidR="005649D4" w:rsidRPr="00347CF1" w:rsidRDefault="005649D4" w:rsidP="005649D4">
      <w:pPr>
        <w:pStyle w:val="Heading2"/>
      </w:pP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5">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6">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7"/>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6FF5" w14:textId="77777777" w:rsidR="00F7756E" w:rsidRDefault="00F7756E" w:rsidP="002B7185">
      <w:r>
        <w:pict w14:anchorId="17DE8C47">
          <v:rect id="_x0000_i1026" style="width:0;height:1.5pt" o:hralign="center" o:hrstd="t" o:hr="t" fillcolor="#a0a0a0" stroked="f"/>
        </w:pict>
      </w:r>
    </w:p>
    <w:p w14:paraId="65B9FD77" w14:textId="77777777" w:rsidR="00F7756E" w:rsidRDefault="00F7756E" w:rsidP="002B7185"/>
  </w:endnote>
  <w:endnote w:type="continuationSeparator" w:id="0">
    <w:p w14:paraId="7A3B3FF1" w14:textId="77777777" w:rsidR="00F7756E" w:rsidRDefault="00F7756E" w:rsidP="002B7185">
      <w:r>
        <w:pict w14:anchorId="4FB83657">
          <v:rect id="_x0000_i1027" style="width:0;height:1.5pt" o:hralign="center" o:hrstd="t" o:hr="t" fillcolor="#a0a0a0" stroked="f"/>
        </w:pict>
      </w:r>
    </w:p>
    <w:p w14:paraId="4E10FE0E" w14:textId="77777777" w:rsidR="00F7756E" w:rsidRDefault="00F7756E"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A0F7" w14:textId="77777777" w:rsidR="00F7756E" w:rsidRPr="006D5FAB" w:rsidRDefault="00F7756E" w:rsidP="00745641">
      <w:pPr>
        <w:pStyle w:val="FootnoteBorder"/>
        <w:spacing w:before="120" w:after="200"/>
      </w:pPr>
    </w:p>
  </w:footnote>
  <w:footnote w:type="continuationSeparator" w:id="0">
    <w:p w14:paraId="62C00EC7" w14:textId="77777777" w:rsidR="00F7756E" w:rsidRDefault="00F7756E" w:rsidP="007A42F5">
      <w:pPr>
        <w:ind w:right="7370"/>
      </w:pPr>
      <w:r>
        <w:pict w14:anchorId="66DBC341">
          <v:rect id="_x0000_i1025" style="width:0;height:1.5pt" o:hralign="center" o:hrstd="t" o:hr="t" fillcolor="#a0a0a0" stroked="f"/>
        </w:pict>
      </w:r>
    </w:p>
  </w:footnote>
  <w:footnote w:type="continuationNotice" w:id="1">
    <w:p w14:paraId="15AB5379" w14:textId="77777777" w:rsidR="00F7756E" w:rsidRDefault="00F7756E"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740D5F9">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7F1C405F">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023D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929CD"/>
    <w:multiLevelType w:val="hybridMultilevel"/>
    <w:tmpl w:val="BC5CBC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79C2F48"/>
    <w:multiLevelType w:val="hybridMultilevel"/>
    <w:tmpl w:val="4BFEC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E9A5655"/>
    <w:multiLevelType w:val="multilevel"/>
    <w:tmpl w:val="78B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E567547"/>
    <w:multiLevelType w:val="hybridMultilevel"/>
    <w:tmpl w:val="E6D4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83CF6"/>
    <w:multiLevelType w:val="multilevel"/>
    <w:tmpl w:val="B0425BE0"/>
    <w:numStyleLink w:val="IPEA-TableNumberedList"/>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AD0CC4"/>
    <w:multiLevelType w:val="multilevel"/>
    <w:tmpl w:val="9AFC4560"/>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7"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65C50E55"/>
    <w:multiLevelType w:val="multilevel"/>
    <w:tmpl w:val="4DDA1194"/>
    <w:styleLink w:val="IPEA-BulletList"/>
    <w:lvl w:ilvl="0">
      <w:start w:val="1"/>
      <w:numFmt w:val="bullet"/>
      <w:pStyle w:val="ListBullet"/>
      <w:lvlText w:val="•"/>
      <w:lvlJc w:val="left"/>
      <w:pPr>
        <w:ind w:left="1079"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7"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8" w15:restartNumberingAfterBreak="0">
    <w:nsid w:val="6D3A1E39"/>
    <w:multiLevelType w:val="multilevel"/>
    <w:tmpl w:val="908CBD1E"/>
    <w:numStyleLink w:val="IPEA-AlphaLIst"/>
  </w:abstractNum>
  <w:abstractNum w:abstractNumId="3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364669753">
    <w:abstractNumId w:val="20"/>
  </w:num>
  <w:num w:numId="2" w16cid:durableId="1294016994">
    <w:abstractNumId w:val="14"/>
  </w:num>
  <w:num w:numId="3" w16cid:durableId="206719480">
    <w:abstractNumId w:val="4"/>
  </w:num>
  <w:num w:numId="4" w16cid:durableId="1024863234">
    <w:abstractNumId w:val="5"/>
  </w:num>
  <w:num w:numId="5" w16cid:durableId="1317807469">
    <w:abstractNumId w:val="37"/>
  </w:num>
  <w:num w:numId="6" w16cid:durableId="16885553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5"/>
  </w:num>
  <w:num w:numId="8" w16cid:durableId="36005683">
    <w:abstractNumId w:val="33"/>
  </w:num>
  <w:num w:numId="9" w16cid:durableId="372847351">
    <w:abstractNumId w:val="41"/>
  </w:num>
  <w:num w:numId="10" w16cid:durableId="1275600224">
    <w:abstractNumId w:val="36"/>
    <w:lvlOverride w:ilvl="0">
      <w:lvl w:ilvl="0">
        <w:start w:val="1"/>
        <w:numFmt w:val="bullet"/>
        <w:pStyle w:val="ListBullet"/>
        <w:lvlText w:val="•"/>
        <w:lvlJc w:val="left"/>
        <w:pPr>
          <w:ind w:left="1079" w:hanging="369"/>
        </w:pPr>
        <w:rPr>
          <w:rFonts w:ascii="Aptos Display" w:hAnsi="Aptos Display" w:hint="default"/>
          <w:color w:val="097F91" w:themeColor="accent2"/>
        </w:rPr>
      </w:lvl>
    </w:lvlOverride>
    <w:lvlOverride w:ilvl="1">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Override>
  </w:num>
  <w:num w:numId="11" w16cid:durableId="1653291708">
    <w:abstractNumId w:val="44"/>
  </w:num>
  <w:num w:numId="12" w16cid:durableId="258491662">
    <w:abstractNumId w:val="42"/>
  </w:num>
  <w:num w:numId="13" w16cid:durableId="1766539674">
    <w:abstractNumId w:val="38"/>
  </w:num>
  <w:num w:numId="14" w16cid:durableId="1013842877">
    <w:abstractNumId w:val="13"/>
  </w:num>
  <w:num w:numId="15" w16cid:durableId="294331554">
    <w:abstractNumId w:val="1"/>
  </w:num>
  <w:num w:numId="16" w16cid:durableId="1617909897">
    <w:abstractNumId w:val="36"/>
  </w:num>
  <w:num w:numId="17" w16cid:durableId="316342526">
    <w:abstractNumId w:val="36"/>
  </w:num>
  <w:num w:numId="18" w16cid:durableId="1616790305">
    <w:abstractNumId w:val="12"/>
  </w:num>
  <w:num w:numId="19" w16cid:durableId="1365404206">
    <w:abstractNumId w:val="36"/>
  </w:num>
  <w:num w:numId="20" w16cid:durableId="2075007985">
    <w:abstractNumId w:val="36"/>
  </w:num>
  <w:num w:numId="21" w16cid:durableId="795021989">
    <w:abstractNumId w:val="36"/>
  </w:num>
  <w:num w:numId="22" w16cid:durableId="1697461356">
    <w:abstractNumId w:val="36"/>
  </w:num>
  <w:num w:numId="23" w16cid:durableId="1519393169">
    <w:abstractNumId w:val="36"/>
  </w:num>
  <w:num w:numId="24" w16cid:durableId="393969305">
    <w:abstractNumId w:val="36"/>
  </w:num>
  <w:num w:numId="25" w16cid:durableId="157427552">
    <w:abstractNumId w:val="36"/>
  </w:num>
  <w:num w:numId="26" w16cid:durableId="432091232">
    <w:abstractNumId w:val="36"/>
  </w:num>
  <w:num w:numId="27" w16cid:durableId="1408964556">
    <w:abstractNumId w:val="36"/>
  </w:num>
  <w:num w:numId="28" w16cid:durableId="179591624">
    <w:abstractNumId w:val="36"/>
  </w:num>
  <w:num w:numId="29" w16cid:durableId="1470048690">
    <w:abstractNumId w:val="0"/>
  </w:num>
  <w:num w:numId="30" w16cid:durableId="1481000063">
    <w:abstractNumId w:val="8"/>
  </w:num>
  <w:num w:numId="31" w16cid:durableId="206289694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09A"/>
    <w:rsid w:val="0002313E"/>
    <w:rsid w:val="00023619"/>
    <w:rsid w:val="00024DE5"/>
    <w:rsid w:val="00024F9A"/>
    <w:rsid w:val="000265EA"/>
    <w:rsid w:val="000268E9"/>
    <w:rsid w:val="00026BF1"/>
    <w:rsid w:val="00026DC2"/>
    <w:rsid w:val="00026F6C"/>
    <w:rsid w:val="000273C5"/>
    <w:rsid w:val="00030A38"/>
    <w:rsid w:val="00031666"/>
    <w:rsid w:val="000332EC"/>
    <w:rsid w:val="000337A3"/>
    <w:rsid w:val="000343D3"/>
    <w:rsid w:val="00034E7A"/>
    <w:rsid w:val="00034EE5"/>
    <w:rsid w:val="00036D45"/>
    <w:rsid w:val="00036FA9"/>
    <w:rsid w:val="000374E9"/>
    <w:rsid w:val="00037F8D"/>
    <w:rsid w:val="000408B7"/>
    <w:rsid w:val="00040EB4"/>
    <w:rsid w:val="000411A2"/>
    <w:rsid w:val="00041613"/>
    <w:rsid w:val="00042903"/>
    <w:rsid w:val="00044709"/>
    <w:rsid w:val="0004675A"/>
    <w:rsid w:val="00050713"/>
    <w:rsid w:val="00051006"/>
    <w:rsid w:val="000515C5"/>
    <w:rsid w:val="00051BFC"/>
    <w:rsid w:val="00051D5C"/>
    <w:rsid w:val="00052010"/>
    <w:rsid w:val="00052454"/>
    <w:rsid w:val="0005252A"/>
    <w:rsid w:val="00053C58"/>
    <w:rsid w:val="00053DFD"/>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0DA"/>
    <w:rsid w:val="00074EF6"/>
    <w:rsid w:val="000764DD"/>
    <w:rsid w:val="00076CEC"/>
    <w:rsid w:val="000770EF"/>
    <w:rsid w:val="00080082"/>
    <w:rsid w:val="000809F5"/>
    <w:rsid w:val="00080B70"/>
    <w:rsid w:val="00082701"/>
    <w:rsid w:val="00082CAC"/>
    <w:rsid w:val="000832E8"/>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97700"/>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3362"/>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54"/>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5C6"/>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886"/>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5E18"/>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6830"/>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49DC"/>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36F0F"/>
    <w:rsid w:val="00240884"/>
    <w:rsid w:val="00242651"/>
    <w:rsid w:val="00243399"/>
    <w:rsid w:val="002435E2"/>
    <w:rsid w:val="00243A45"/>
    <w:rsid w:val="00243AFA"/>
    <w:rsid w:val="002447C5"/>
    <w:rsid w:val="002448CB"/>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5C49"/>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1E9"/>
    <w:rsid w:val="002B742D"/>
    <w:rsid w:val="002B78E8"/>
    <w:rsid w:val="002B790E"/>
    <w:rsid w:val="002B7B5A"/>
    <w:rsid w:val="002C02B3"/>
    <w:rsid w:val="002C0358"/>
    <w:rsid w:val="002C19FC"/>
    <w:rsid w:val="002C2461"/>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6D1"/>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348"/>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5A"/>
    <w:rsid w:val="0037727C"/>
    <w:rsid w:val="003803CA"/>
    <w:rsid w:val="00380438"/>
    <w:rsid w:val="0038051D"/>
    <w:rsid w:val="003824AA"/>
    <w:rsid w:val="00383FF6"/>
    <w:rsid w:val="00384ADF"/>
    <w:rsid w:val="0038559E"/>
    <w:rsid w:val="00386F90"/>
    <w:rsid w:val="00387193"/>
    <w:rsid w:val="0039285B"/>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6506"/>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2DE6"/>
    <w:rsid w:val="003E329B"/>
    <w:rsid w:val="003E4809"/>
    <w:rsid w:val="003E48F1"/>
    <w:rsid w:val="003E5011"/>
    <w:rsid w:val="003E55A4"/>
    <w:rsid w:val="003E7911"/>
    <w:rsid w:val="003F009A"/>
    <w:rsid w:val="003F090F"/>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3C2A"/>
    <w:rsid w:val="00414C7D"/>
    <w:rsid w:val="00414F4F"/>
    <w:rsid w:val="00415D09"/>
    <w:rsid w:val="00416180"/>
    <w:rsid w:val="00417039"/>
    <w:rsid w:val="00417333"/>
    <w:rsid w:val="004178B0"/>
    <w:rsid w:val="00417EBE"/>
    <w:rsid w:val="00420898"/>
    <w:rsid w:val="00423B16"/>
    <w:rsid w:val="00423BC4"/>
    <w:rsid w:val="00423F1F"/>
    <w:rsid w:val="0042404A"/>
    <w:rsid w:val="004247A7"/>
    <w:rsid w:val="004253CE"/>
    <w:rsid w:val="0042583F"/>
    <w:rsid w:val="0042596B"/>
    <w:rsid w:val="00425FE5"/>
    <w:rsid w:val="00426153"/>
    <w:rsid w:val="004301AD"/>
    <w:rsid w:val="00431B86"/>
    <w:rsid w:val="0043293F"/>
    <w:rsid w:val="004333AC"/>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521BF"/>
    <w:rsid w:val="00452294"/>
    <w:rsid w:val="00452568"/>
    <w:rsid w:val="00453399"/>
    <w:rsid w:val="0045376B"/>
    <w:rsid w:val="004546A5"/>
    <w:rsid w:val="004546C8"/>
    <w:rsid w:val="004547DD"/>
    <w:rsid w:val="004551B7"/>
    <w:rsid w:val="00455994"/>
    <w:rsid w:val="00456F3C"/>
    <w:rsid w:val="00457963"/>
    <w:rsid w:val="0045796F"/>
    <w:rsid w:val="00460B70"/>
    <w:rsid w:val="00460EB8"/>
    <w:rsid w:val="00461991"/>
    <w:rsid w:val="00461AE2"/>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76F5F"/>
    <w:rsid w:val="00477480"/>
    <w:rsid w:val="00480DA0"/>
    <w:rsid w:val="00481819"/>
    <w:rsid w:val="00481A08"/>
    <w:rsid w:val="00482114"/>
    <w:rsid w:val="0048263F"/>
    <w:rsid w:val="00482D14"/>
    <w:rsid w:val="0048370C"/>
    <w:rsid w:val="00484F7A"/>
    <w:rsid w:val="00485885"/>
    <w:rsid w:val="0048667B"/>
    <w:rsid w:val="00487817"/>
    <w:rsid w:val="004902CA"/>
    <w:rsid w:val="00490510"/>
    <w:rsid w:val="00490D22"/>
    <w:rsid w:val="004918EE"/>
    <w:rsid w:val="00494963"/>
    <w:rsid w:val="00494D37"/>
    <w:rsid w:val="004968A0"/>
    <w:rsid w:val="004A0EB5"/>
    <w:rsid w:val="004A1C1F"/>
    <w:rsid w:val="004A2AD0"/>
    <w:rsid w:val="004A372E"/>
    <w:rsid w:val="004A4D43"/>
    <w:rsid w:val="004A7370"/>
    <w:rsid w:val="004B1E98"/>
    <w:rsid w:val="004B244E"/>
    <w:rsid w:val="004B26FF"/>
    <w:rsid w:val="004B2721"/>
    <w:rsid w:val="004B2751"/>
    <w:rsid w:val="004B314F"/>
    <w:rsid w:val="004B40AB"/>
    <w:rsid w:val="004B4CE1"/>
    <w:rsid w:val="004B5875"/>
    <w:rsid w:val="004B66AE"/>
    <w:rsid w:val="004C019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0B5"/>
    <w:rsid w:val="004D17F8"/>
    <w:rsid w:val="004D290B"/>
    <w:rsid w:val="004D3ACE"/>
    <w:rsid w:val="004D4288"/>
    <w:rsid w:val="004D4E40"/>
    <w:rsid w:val="004D5882"/>
    <w:rsid w:val="004D6174"/>
    <w:rsid w:val="004D6532"/>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2302"/>
    <w:rsid w:val="004F4019"/>
    <w:rsid w:val="004F4CDC"/>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2CFF"/>
    <w:rsid w:val="00573E71"/>
    <w:rsid w:val="00575165"/>
    <w:rsid w:val="00575DAA"/>
    <w:rsid w:val="00577A46"/>
    <w:rsid w:val="005808C1"/>
    <w:rsid w:val="00580D1B"/>
    <w:rsid w:val="00581F6B"/>
    <w:rsid w:val="005822D3"/>
    <w:rsid w:val="00582406"/>
    <w:rsid w:val="005824BF"/>
    <w:rsid w:val="00582B69"/>
    <w:rsid w:val="005843D3"/>
    <w:rsid w:val="00584B75"/>
    <w:rsid w:val="00584C06"/>
    <w:rsid w:val="0058552E"/>
    <w:rsid w:val="0058629F"/>
    <w:rsid w:val="00591195"/>
    <w:rsid w:val="005911D4"/>
    <w:rsid w:val="005913BB"/>
    <w:rsid w:val="005916FB"/>
    <w:rsid w:val="00591BB6"/>
    <w:rsid w:val="005928E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97F7A"/>
    <w:rsid w:val="005A018A"/>
    <w:rsid w:val="005A09FD"/>
    <w:rsid w:val="005A135A"/>
    <w:rsid w:val="005A187B"/>
    <w:rsid w:val="005A19BE"/>
    <w:rsid w:val="005A2B11"/>
    <w:rsid w:val="005A2FCF"/>
    <w:rsid w:val="005A3ADC"/>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763"/>
    <w:rsid w:val="005D72DA"/>
    <w:rsid w:val="005D7F05"/>
    <w:rsid w:val="005E11A9"/>
    <w:rsid w:val="005E18DB"/>
    <w:rsid w:val="005E22F3"/>
    <w:rsid w:val="005E3C28"/>
    <w:rsid w:val="005E3F3A"/>
    <w:rsid w:val="005E69D4"/>
    <w:rsid w:val="005F15E0"/>
    <w:rsid w:val="005F1870"/>
    <w:rsid w:val="005F277D"/>
    <w:rsid w:val="005F2FD2"/>
    <w:rsid w:val="005F3BFD"/>
    <w:rsid w:val="005F4F76"/>
    <w:rsid w:val="005F586B"/>
    <w:rsid w:val="005F70A7"/>
    <w:rsid w:val="005F7587"/>
    <w:rsid w:val="00601270"/>
    <w:rsid w:val="00601341"/>
    <w:rsid w:val="006027DD"/>
    <w:rsid w:val="006035AB"/>
    <w:rsid w:val="0060377B"/>
    <w:rsid w:val="006039DD"/>
    <w:rsid w:val="00603AFA"/>
    <w:rsid w:val="00603CE8"/>
    <w:rsid w:val="00604B4C"/>
    <w:rsid w:val="00605ECF"/>
    <w:rsid w:val="0060668A"/>
    <w:rsid w:val="00607178"/>
    <w:rsid w:val="00610636"/>
    <w:rsid w:val="006116F7"/>
    <w:rsid w:val="00612169"/>
    <w:rsid w:val="006121EE"/>
    <w:rsid w:val="00612322"/>
    <w:rsid w:val="006131BC"/>
    <w:rsid w:val="0061394B"/>
    <w:rsid w:val="0061535D"/>
    <w:rsid w:val="00615673"/>
    <w:rsid w:val="00616561"/>
    <w:rsid w:val="006167EF"/>
    <w:rsid w:val="00616D97"/>
    <w:rsid w:val="00620776"/>
    <w:rsid w:val="00620CEE"/>
    <w:rsid w:val="0062251C"/>
    <w:rsid w:val="00622CE8"/>
    <w:rsid w:val="00623492"/>
    <w:rsid w:val="00624360"/>
    <w:rsid w:val="00625444"/>
    <w:rsid w:val="00625EF4"/>
    <w:rsid w:val="00627206"/>
    <w:rsid w:val="00627B01"/>
    <w:rsid w:val="006306A6"/>
    <w:rsid w:val="006310C1"/>
    <w:rsid w:val="00631E3B"/>
    <w:rsid w:val="00632211"/>
    <w:rsid w:val="00632F36"/>
    <w:rsid w:val="00634DC0"/>
    <w:rsid w:val="00635C38"/>
    <w:rsid w:val="006364F7"/>
    <w:rsid w:val="006371D6"/>
    <w:rsid w:val="0063799B"/>
    <w:rsid w:val="00637C68"/>
    <w:rsid w:val="00637E93"/>
    <w:rsid w:val="00641ED0"/>
    <w:rsid w:val="0064251E"/>
    <w:rsid w:val="00644A84"/>
    <w:rsid w:val="00644C01"/>
    <w:rsid w:val="00644F09"/>
    <w:rsid w:val="006451D0"/>
    <w:rsid w:val="006458B0"/>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6972"/>
    <w:rsid w:val="006769B0"/>
    <w:rsid w:val="00677476"/>
    <w:rsid w:val="00677CF9"/>
    <w:rsid w:val="006828B9"/>
    <w:rsid w:val="006828C6"/>
    <w:rsid w:val="006829B5"/>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2CAD"/>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C73"/>
    <w:rsid w:val="006D6EA3"/>
    <w:rsid w:val="006D7ABD"/>
    <w:rsid w:val="006E0FAB"/>
    <w:rsid w:val="006E2399"/>
    <w:rsid w:val="006E3E8F"/>
    <w:rsid w:val="006E6D63"/>
    <w:rsid w:val="006F04BD"/>
    <w:rsid w:val="006F1DED"/>
    <w:rsid w:val="006F2759"/>
    <w:rsid w:val="006F2D33"/>
    <w:rsid w:val="006F2D7A"/>
    <w:rsid w:val="006F4220"/>
    <w:rsid w:val="006F572A"/>
    <w:rsid w:val="006F7104"/>
    <w:rsid w:val="006F7643"/>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17F"/>
    <w:rsid w:val="00717478"/>
    <w:rsid w:val="007200F0"/>
    <w:rsid w:val="007209A3"/>
    <w:rsid w:val="007215EB"/>
    <w:rsid w:val="00722328"/>
    <w:rsid w:val="0072483E"/>
    <w:rsid w:val="00724E16"/>
    <w:rsid w:val="00724E6E"/>
    <w:rsid w:val="00725450"/>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2BB"/>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1C7E"/>
    <w:rsid w:val="00753CBF"/>
    <w:rsid w:val="00753E3C"/>
    <w:rsid w:val="0075649A"/>
    <w:rsid w:val="00756864"/>
    <w:rsid w:val="00760252"/>
    <w:rsid w:val="00760C03"/>
    <w:rsid w:val="00760D0A"/>
    <w:rsid w:val="0076106D"/>
    <w:rsid w:val="00762184"/>
    <w:rsid w:val="00762550"/>
    <w:rsid w:val="007635D1"/>
    <w:rsid w:val="00764D97"/>
    <w:rsid w:val="00765219"/>
    <w:rsid w:val="00765E2A"/>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6A5D"/>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64E"/>
    <w:rsid w:val="007E2AD0"/>
    <w:rsid w:val="007E375A"/>
    <w:rsid w:val="007E3D4B"/>
    <w:rsid w:val="007E3F57"/>
    <w:rsid w:val="007E40F9"/>
    <w:rsid w:val="007E4AF8"/>
    <w:rsid w:val="007E5872"/>
    <w:rsid w:val="007E694C"/>
    <w:rsid w:val="007F12FF"/>
    <w:rsid w:val="007F1526"/>
    <w:rsid w:val="007F17D1"/>
    <w:rsid w:val="007F1A31"/>
    <w:rsid w:val="007F1A74"/>
    <w:rsid w:val="007F2AD9"/>
    <w:rsid w:val="007F360E"/>
    <w:rsid w:val="007F4C8C"/>
    <w:rsid w:val="007F4F34"/>
    <w:rsid w:val="007F62CF"/>
    <w:rsid w:val="007F6922"/>
    <w:rsid w:val="007F7562"/>
    <w:rsid w:val="00801064"/>
    <w:rsid w:val="00801DBE"/>
    <w:rsid w:val="00802679"/>
    <w:rsid w:val="0080306D"/>
    <w:rsid w:val="00803778"/>
    <w:rsid w:val="00803CD7"/>
    <w:rsid w:val="00804E32"/>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23"/>
    <w:rsid w:val="00821C4C"/>
    <w:rsid w:val="00822AB2"/>
    <w:rsid w:val="0082411F"/>
    <w:rsid w:val="00824B95"/>
    <w:rsid w:val="00824C66"/>
    <w:rsid w:val="00824E09"/>
    <w:rsid w:val="008263F2"/>
    <w:rsid w:val="00830A76"/>
    <w:rsid w:val="008310EA"/>
    <w:rsid w:val="00831C65"/>
    <w:rsid w:val="00833652"/>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2497"/>
    <w:rsid w:val="00852D2C"/>
    <w:rsid w:val="00853F2C"/>
    <w:rsid w:val="00854153"/>
    <w:rsid w:val="008545A5"/>
    <w:rsid w:val="0086054B"/>
    <w:rsid w:val="00860C95"/>
    <w:rsid w:val="00860DDF"/>
    <w:rsid w:val="0086172F"/>
    <w:rsid w:val="008625C9"/>
    <w:rsid w:val="008640D9"/>
    <w:rsid w:val="00864874"/>
    <w:rsid w:val="0086499C"/>
    <w:rsid w:val="00864D16"/>
    <w:rsid w:val="00864EF0"/>
    <w:rsid w:val="0086536E"/>
    <w:rsid w:val="00865D0F"/>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3D83"/>
    <w:rsid w:val="008842D8"/>
    <w:rsid w:val="00884822"/>
    <w:rsid w:val="008857B7"/>
    <w:rsid w:val="008862EE"/>
    <w:rsid w:val="0088791E"/>
    <w:rsid w:val="00890263"/>
    <w:rsid w:val="008908C9"/>
    <w:rsid w:val="00892153"/>
    <w:rsid w:val="00893404"/>
    <w:rsid w:val="00893B86"/>
    <w:rsid w:val="00894DB9"/>
    <w:rsid w:val="0089594C"/>
    <w:rsid w:val="0089732D"/>
    <w:rsid w:val="0089760C"/>
    <w:rsid w:val="008A0667"/>
    <w:rsid w:val="008A0727"/>
    <w:rsid w:val="008A0940"/>
    <w:rsid w:val="008A17C5"/>
    <w:rsid w:val="008A19B9"/>
    <w:rsid w:val="008A2A93"/>
    <w:rsid w:val="008A4B37"/>
    <w:rsid w:val="008A5374"/>
    <w:rsid w:val="008A67A7"/>
    <w:rsid w:val="008A6B90"/>
    <w:rsid w:val="008A6CA8"/>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788"/>
    <w:rsid w:val="008C6D20"/>
    <w:rsid w:val="008D047A"/>
    <w:rsid w:val="008D080C"/>
    <w:rsid w:val="008D0B5B"/>
    <w:rsid w:val="008D118E"/>
    <w:rsid w:val="008D2A7D"/>
    <w:rsid w:val="008D2B7D"/>
    <w:rsid w:val="008D2D24"/>
    <w:rsid w:val="008D53CB"/>
    <w:rsid w:val="008D5739"/>
    <w:rsid w:val="008D5D50"/>
    <w:rsid w:val="008D6993"/>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312E"/>
    <w:rsid w:val="00963499"/>
    <w:rsid w:val="0096446E"/>
    <w:rsid w:val="00964840"/>
    <w:rsid w:val="00964BBF"/>
    <w:rsid w:val="0096535B"/>
    <w:rsid w:val="00965DE7"/>
    <w:rsid w:val="00965F68"/>
    <w:rsid w:val="0096705F"/>
    <w:rsid w:val="00967104"/>
    <w:rsid w:val="00967367"/>
    <w:rsid w:val="00967408"/>
    <w:rsid w:val="00967DAE"/>
    <w:rsid w:val="00967F08"/>
    <w:rsid w:val="00970009"/>
    <w:rsid w:val="00970331"/>
    <w:rsid w:val="0097097C"/>
    <w:rsid w:val="00971624"/>
    <w:rsid w:val="0097248E"/>
    <w:rsid w:val="009734C5"/>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978B4"/>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448"/>
    <w:rsid w:val="009B25D0"/>
    <w:rsid w:val="009B3540"/>
    <w:rsid w:val="009B3B6E"/>
    <w:rsid w:val="009B43B2"/>
    <w:rsid w:val="009B44AB"/>
    <w:rsid w:val="009C00D2"/>
    <w:rsid w:val="009C016A"/>
    <w:rsid w:val="009C0365"/>
    <w:rsid w:val="009C058E"/>
    <w:rsid w:val="009C0B48"/>
    <w:rsid w:val="009C0FCE"/>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F2537"/>
    <w:rsid w:val="009F28C7"/>
    <w:rsid w:val="009F5E66"/>
    <w:rsid w:val="009F6066"/>
    <w:rsid w:val="009F70EA"/>
    <w:rsid w:val="009F7F58"/>
    <w:rsid w:val="00A010A7"/>
    <w:rsid w:val="00A01808"/>
    <w:rsid w:val="00A037E2"/>
    <w:rsid w:val="00A05B0B"/>
    <w:rsid w:val="00A0688C"/>
    <w:rsid w:val="00A07CED"/>
    <w:rsid w:val="00A10499"/>
    <w:rsid w:val="00A12858"/>
    <w:rsid w:val="00A12E40"/>
    <w:rsid w:val="00A13BA1"/>
    <w:rsid w:val="00A1473C"/>
    <w:rsid w:val="00A158EC"/>
    <w:rsid w:val="00A163FA"/>
    <w:rsid w:val="00A166E5"/>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0B0"/>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47CDE"/>
    <w:rsid w:val="00A50788"/>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445"/>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28C0"/>
    <w:rsid w:val="00AA318A"/>
    <w:rsid w:val="00AA3A70"/>
    <w:rsid w:val="00AA444F"/>
    <w:rsid w:val="00AA47D0"/>
    <w:rsid w:val="00AA60F4"/>
    <w:rsid w:val="00AA61DC"/>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A5"/>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44E"/>
    <w:rsid w:val="00AE5749"/>
    <w:rsid w:val="00AE599C"/>
    <w:rsid w:val="00AE5BE7"/>
    <w:rsid w:val="00AE6F0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80D"/>
    <w:rsid w:val="00B10B78"/>
    <w:rsid w:val="00B123BF"/>
    <w:rsid w:val="00B12E28"/>
    <w:rsid w:val="00B149D2"/>
    <w:rsid w:val="00B15554"/>
    <w:rsid w:val="00B15FB4"/>
    <w:rsid w:val="00B16C3E"/>
    <w:rsid w:val="00B16D88"/>
    <w:rsid w:val="00B16E6E"/>
    <w:rsid w:val="00B202A1"/>
    <w:rsid w:val="00B208A4"/>
    <w:rsid w:val="00B2135B"/>
    <w:rsid w:val="00B213F2"/>
    <w:rsid w:val="00B21904"/>
    <w:rsid w:val="00B21935"/>
    <w:rsid w:val="00B23C36"/>
    <w:rsid w:val="00B256E1"/>
    <w:rsid w:val="00B25E65"/>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058"/>
    <w:rsid w:val="00B43659"/>
    <w:rsid w:val="00B4398B"/>
    <w:rsid w:val="00B439BF"/>
    <w:rsid w:val="00B43FF7"/>
    <w:rsid w:val="00B4601B"/>
    <w:rsid w:val="00B50637"/>
    <w:rsid w:val="00B50B42"/>
    <w:rsid w:val="00B50E2F"/>
    <w:rsid w:val="00B51233"/>
    <w:rsid w:val="00B51E7B"/>
    <w:rsid w:val="00B52A44"/>
    <w:rsid w:val="00B531EB"/>
    <w:rsid w:val="00B532BC"/>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3EA9"/>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05B"/>
    <w:rsid w:val="00B92352"/>
    <w:rsid w:val="00B93B66"/>
    <w:rsid w:val="00B93DAB"/>
    <w:rsid w:val="00B9428F"/>
    <w:rsid w:val="00B943E8"/>
    <w:rsid w:val="00B949C5"/>
    <w:rsid w:val="00B96331"/>
    <w:rsid w:val="00B96973"/>
    <w:rsid w:val="00B970D5"/>
    <w:rsid w:val="00BA0443"/>
    <w:rsid w:val="00BA0796"/>
    <w:rsid w:val="00BA1296"/>
    <w:rsid w:val="00BA1355"/>
    <w:rsid w:val="00BA17D0"/>
    <w:rsid w:val="00BA1F5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975"/>
    <w:rsid w:val="00BC1B43"/>
    <w:rsid w:val="00BC34BB"/>
    <w:rsid w:val="00BC3A68"/>
    <w:rsid w:val="00BC5397"/>
    <w:rsid w:val="00BC53DE"/>
    <w:rsid w:val="00BC674F"/>
    <w:rsid w:val="00BC69FC"/>
    <w:rsid w:val="00BC6D91"/>
    <w:rsid w:val="00BC79F3"/>
    <w:rsid w:val="00BC7FAF"/>
    <w:rsid w:val="00BD165F"/>
    <w:rsid w:val="00BD17E8"/>
    <w:rsid w:val="00BD1D25"/>
    <w:rsid w:val="00BD1E9F"/>
    <w:rsid w:val="00BD2434"/>
    <w:rsid w:val="00BD3600"/>
    <w:rsid w:val="00BD5137"/>
    <w:rsid w:val="00BD76DA"/>
    <w:rsid w:val="00BE0D93"/>
    <w:rsid w:val="00BE174A"/>
    <w:rsid w:val="00BE2975"/>
    <w:rsid w:val="00BE3035"/>
    <w:rsid w:val="00BE489A"/>
    <w:rsid w:val="00BE584B"/>
    <w:rsid w:val="00BE5933"/>
    <w:rsid w:val="00BE5E33"/>
    <w:rsid w:val="00BE68A7"/>
    <w:rsid w:val="00BE74AB"/>
    <w:rsid w:val="00BF0BFA"/>
    <w:rsid w:val="00BF4D05"/>
    <w:rsid w:val="00BF56F0"/>
    <w:rsid w:val="00BF63B2"/>
    <w:rsid w:val="00BF6B7F"/>
    <w:rsid w:val="00BF7304"/>
    <w:rsid w:val="00BF7E14"/>
    <w:rsid w:val="00C01BCA"/>
    <w:rsid w:val="00C02F28"/>
    <w:rsid w:val="00C05C9F"/>
    <w:rsid w:val="00C06464"/>
    <w:rsid w:val="00C131A2"/>
    <w:rsid w:val="00C134A4"/>
    <w:rsid w:val="00C15C6A"/>
    <w:rsid w:val="00C15ECF"/>
    <w:rsid w:val="00C162DB"/>
    <w:rsid w:val="00C17127"/>
    <w:rsid w:val="00C20931"/>
    <w:rsid w:val="00C20DFF"/>
    <w:rsid w:val="00C213EE"/>
    <w:rsid w:val="00C2398B"/>
    <w:rsid w:val="00C239AC"/>
    <w:rsid w:val="00C25EC4"/>
    <w:rsid w:val="00C263F1"/>
    <w:rsid w:val="00C27679"/>
    <w:rsid w:val="00C301F2"/>
    <w:rsid w:val="00C31760"/>
    <w:rsid w:val="00C322C5"/>
    <w:rsid w:val="00C328F7"/>
    <w:rsid w:val="00C32994"/>
    <w:rsid w:val="00C339C7"/>
    <w:rsid w:val="00C33F24"/>
    <w:rsid w:val="00C342F1"/>
    <w:rsid w:val="00C34819"/>
    <w:rsid w:val="00C35844"/>
    <w:rsid w:val="00C37DCF"/>
    <w:rsid w:val="00C41448"/>
    <w:rsid w:val="00C41E93"/>
    <w:rsid w:val="00C44908"/>
    <w:rsid w:val="00C450B6"/>
    <w:rsid w:val="00C46EED"/>
    <w:rsid w:val="00C4752A"/>
    <w:rsid w:val="00C47E51"/>
    <w:rsid w:val="00C5004A"/>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478"/>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67B"/>
    <w:rsid w:val="00C90842"/>
    <w:rsid w:val="00C91A42"/>
    <w:rsid w:val="00C92DA5"/>
    <w:rsid w:val="00C93F94"/>
    <w:rsid w:val="00C94844"/>
    <w:rsid w:val="00C94AD5"/>
    <w:rsid w:val="00C959FD"/>
    <w:rsid w:val="00C95C35"/>
    <w:rsid w:val="00C962B4"/>
    <w:rsid w:val="00C96C0F"/>
    <w:rsid w:val="00C96FF1"/>
    <w:rsid w:val="00CA1BF5"/>
    <w:rsid w:val="00CA1FAB"/>
    <w:rsid w:val="00CA2BA9"/>
    <w:rsid w:val="00CA2E68"/>
    <w:rsid w:val="00CA46E7"/>
    <w:rsid w:val="00CA49F8"/>
    <w:rsid w:val="00CA4B34"/>
    <w:rsid w:val="00CA558D"/>
    <w:rsid w:val="00CA6328"/>
    <w:rsid w:val="00CA6782"/>
    <w:rsid w:val="00CA6F6B"/>
    <w:rsid w:val="00CA74E0"/>
    <w:rsid w:val="00CA7B39"/>
    <w:rsid w:val="00CB0756"/>
    <w:rsid w:val="00CB0DE0"/>
    <w:rsid w:val="00CB1195"/>
    <w:rsid w:val="00CB12E7"/>
    <w:rsid w:val="00CB2F0A"/>
    <w:rsid w:val="00CB2F2D"/>
    <w:rsid w:val="00CB3DD7"/>
    <w:rsid w:val="00CB6E35"/>
    <w:rsid w:val="00CC0170"/>
    <w:rsid w:val="00CC02F2"/>
    <w:rsid w:val="00CC2156"/>
    <w:rsid w:val="00CC280B"/>
    <w:rsid w:val="00CC2A6D"/>
    <w:rsid w:val="00CC4726"/>
    <w:rsid w:val="00CC4B9E"/>
    <w:rsid w:val="00CC545D"/>
    <w:rsid w:val="00CC5633"/>
    <w:rsid w:val="00CC57C6"/>
    <w:rsid w:val="00CC6734"/>
    <w:rsid w:val="00CC6A6C"/>
    <w:rsid w:val="00CC70A2"/>
    <w:rsid w:val="00CC7CC6"/>
    <w:rsid w:val="00CD083E"/>
    <w:rsid w:val="00CD1992"/>
    <w:rsid w:val="00CD2580"/>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217"/>
    <w:rsid w:val="00CF346F"/>
    <w:rsid w:val="00CF4175"/>
    <w:rsid w:val="00CF4D45"/>
    <w:rsid w:val="00CF58FE"/>
    <w:rsid w:val="00CF5F17"/>
    <w:rsid w:val="00CF62B7"/>
    <w:rsid w:val="00CF6A86"/>
    <w:rsid w:val="00D01972"/>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5798"/>
    <w:rsid w:val="00D16921"/>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833"/>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062A"/>
    <w:rsid w:val="00D61FAE"/>
    <w:rsid w:val="00D6253D"/>
    <w:rsid w:val="00D6390E"/>
    <w:rsid w:val="00D64ADC"/>
    <w:rsid w:val="00D66682"/>
    <w:rsid w:val="00D6680B"/>
    <w:rsid w:val="00D725F5"/>
    <w:rsid w:val="00D7293C"/>
    <w:rsid w:val="00D72DAB"/>
    <w:rsid w:val="00D741BC"/>
    <w:rsid w:val="00D813D4"/>
    <w:rsid w:val="00D81CD6"/>
    <w:rsid w:val="00D830CA"/>
    <w:rsid w:val="00D83138"/>
    <w:rsid w:val="00D83545"/>
    <w:rsid w:val="00D83692"/>
    <w:rsid w:val="00D837D3"/>
    <w:rsid w:val="00D8387E"/>
    <w:rsid w:val="00D8401A"/>
    <w:rsid w:val="00D84696"/>
    <w:rsid w:val="00D847FF"/>
    <w:rsid w:val="00D84975"/>
    <w:rsid w:val="00D85B09"/>
    <w:rsid w:val="00D86759"/>
    <w:rsid w:val="00D870B7"/>
    <w:rsid w:val="00D87E90"/>
    <w:rsid w:val="00D9145B"/>
    <w:rsid w:val="00D91D02"/>
    <w:rsid w:val="00D922D6"/>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6D15"/>
    <w:rsid w:val="00DA7F35"/>
    <w:rsid w:val="00DB02F7"/>
    <w:rsid w:val="00DB0EEF"/>
    <w:rsid w:val="00DB25B6"/>
    <w:rsid w:val="00DB2A3E"/>
    <w:rsid w:val="00DB2EDD"/>
    <w:rsid w:val="00DB3D1C"/>
    <w:rsid w:val="00DB4DFF"/>
    <w:rsid w:val="00DB5046"/>
    <w:rsid w:val="00DB506A"/>
    <w:rsid w:val="00DB5112"/>
    <w:rsid w:val="00DB546F"/>
    <w:rsid w:val="00DB7D08"/>
    <w:rsid w:val="00DC1556"/>
    <w:rsid w:val="00DC2DAE"/>
    <w:rsid w:val="00DC2DF5"/>
    <w:rsid w:val="00DC3793"/>
    <w:rsid w:val="00DC44FB"/>
    <w:rsid w:val="00DC52CC"/>
    <w:rsid w:val="00DC540E"/>
    <w:rsid w:val="00DC6B63"/>
    <w:rsid w:val="00DC71CE"/>
    <w:rsid w:val="00DC7A6C"/>
    <w:rsid w:val="00DD044B"/>
    <w:rsid w:val="00DD19F5"/>
    <w:rsid w:val="00DD1F58"/>
    <w:rsid w:val="00DD2C2C"/>
    <w:rsid w:val="00DD2C71"/>
    <w:rsid w:val="00DD437B"/>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E9C"/>
    <w:rsid w:val="00E06F07"/>
    <w:rsid w:val="00E079AF"/>
    <w:rsid w:val="00E11416"/>
    <w:rsid w:val="00E11662"/>
    <w:rsid w:val="00E11CC1"/>
    <w:rsid w:val="00E11CD4"/>
    <w:rsid w:val="00E12775"/>
    <w:rsid w:val="00E12937"/>
    <w:rsid w:val="00E12F62"/>
    <w:rsid w:val="00E13A68"/>
    <w:rsid w:val="00E13E43"/>
    <w:rsid w:val="00E146DB"/>
    <w:rsid w:val="00E14E35"/>
    <w:rsid w:val="00E177BC"/>
    <w:rsid w:val="00E20745"/>
    <w:rsid w:val="00E20FAC"/>
    <w:rsid w:val="00E21D80"/>
    <w:rsid w:val="00E21E66"/>
    <w:rsid w:val="00E2321B"/>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9EA"/>
    <w:rsid w:val="00E56B40"/>
    <w:rsid w:val="00E578E2"/>
    <w:rsid w:val="00E60148"/>
    <w:rsid w:val="00E61AEC"/>
    <w:rsid w:val="00E61DD5"/>
    <w:rsid w:val="00E62624"/>
    <w:rsid w:val="00E63D14"/>
    <w:rsid w:val="00E64A11"/>
    <w:rsid w:val="00E64DCE"/>
    <w:rsid w:val="00E658B0"/>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59"/>
    <w:rsid w:val="00E879DA"/>
    <w:rsid w:val="00E910D7"/>
    <w:rsid w:val="00E91F3D"/>
    <w:rsid w:val="00E94CE2"/>
    <w:rsid w:val="00E955AC"/>
    <w:rsid w:val="00E96F9D"/>
    <w:rsid w:val="00EA0725"/>
    <w:rsid w:val="00EA116F"/>
    <w:rsid w:val="00EA1366"/>
    <w:rsid w:val="00EA1FF3"/>
    <w:rsid w:val="00EA249B"/>
    <w:rsid w:val="00EA2529"/>
    <w:rsid w:val="00EA329B"/>
    <w:rsid w:val="00EA529C"/>
    <w:rsid w:val="00EB149F"/>
    <w:rsid w:val="00EB15A2"/>
    <w:rsid w:val="00EB1929"/>
    <w:rsid w:val="00EB1C36"/>
    <w:rsid w:val="00EB2037"/>
    <w:rsid w:val="00EB46A3"/>
    <w:rsid w:val="00EB55A7"/>
    <w:rsid w:val="00EB591A"/>
    <w:rsid w:val="00EB611E"/>
    <w:rsid w:val="00EB7629"/>
    <w:rsid w:val="00EC092D"/>
    <w:rsid w:val="00EC095F"/>
    <w:rsid w:val="00EC245D"/>
    <w:rsid w:val="00EC3CF8"/>
    <w:rsid w:val="00EC439D"/>
    <w:rsid w:val="00EC488D"/>
    <w:rsid w:val="00EC49A0"/>
    <w:rsid w:val="00EC591E"/>
    <w:rsid w:val="00EC594C"/>
    <w:rsid w:val="00EC6106"/>
    <w:rsid w:val="00EC6CDA"/>
    <w:rsid w:val="00EC7932"/>
    <w:rsid w:val="00EC7B57"/>
    <w:rsid w:val="00ED087A"/>
    <w:rsid w:val="00ED2E2C"/>
    <w:rsid w:val="00ED326C"/>
    <w:rsid w:val="00ED513F"/>
    <w:rsid w:val="00ED6179"/>
    <w:rsid w:val="00ED6CBF"/>
    <w:rsid w:val="00ED76B2"/>
    <w:rsid w:val="00ED7B8A"/>
    <w:rsid w:val="00EE082F"/>
    <w:rsid w:val="00EE47B3"/>
    <w:rsid w:val="00EE47DA"/>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5A1"/>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14DC"/>
    <w:rsid w:val="00F52168"/>
    <w:rsid w:val="00F53AB5"/>
    <w:rsid w:val="00F53E8D"/>
    <w:rsid w:val="00F549BC"/>
    <w:rsid w:val="00F54A26"/>
    <w:rsid w:val="00F555C1"/>
    <w:rsid w:val="00F565B0"/>
    <w:rsid w:val="00F57DDE"/>
    <w:rsid w:val="00F60E4C"/>
    <w:rsid w:val="00F625B2"/>
    <w:rsid w:val="00F62CF9"/>
    <w:rsid w:val="00F636BD"/>
    <w:rsid w:val="00F637DD"/>
    <w:rsid w:val="00F63EB3"/>
    <w:rsid w:val="00F6444D"/>
    <w:rsid w:val="00F650AB"/>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7756E"/>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061D"/>
    <w:rsid w:val="00FA10C8"/>
    <w:rsid w:val="00FA292C"/>
    <w:rsid w:val="00FA3EB8"/>
    <w:rsid w:val="00FA3F60"/>
    <w:rsid w:val="00FA4029"/>
    <w:rsid w:val="00FA4605"/>
    <w:rsid w:val="00FA4E7E"/>
    <w:rsid w:val="00FA4F87"/>
    <w:rsid w:val="00FA504D"/>
    <w:rsid w:val="00FA52E1"/>
    <w:rsid w:val="00FA5ADB"/>
    <w:rsid w:val="00FA6556"/>
    <w:rsid w:val="00FA7886"/>
    <w:rsid w:val="00FB054C"/>
    <w:rsid w:val="00FB0810"/>
    <w:rsid w:val="00FB0D9F"/>
    <w:rsid w:val="00FB2155"/>
    <w:rsid w:val="00FB2C2A"/>
    <w:rsid w:val="00FB3054"/>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6ECD"/>
    <w:rsid w:val="00FC7E20"/>
    <w:rsid w:val="00FD1288"/>
    <w:rsid w:val="00FD28EE"/>
    <w:rsid w:val="00FD30A3"/>
    <w:rsid w:val="00FD32C6"/>
    <w:rsid w:val="00FD38E2"/>
    <w:rsid w:val="00FD4CF8"/>
    <w:rsid w:val="00FD52A0"/>
    <w:rsid w:val="00FD5721"/>
    <w:rsid w:val="00FD583D"/>
    <w:rsid w:val="00FD5DF7"/>
    <w:rsid w:val="00FD6A00"/>
    <w:rsid w:val="00FD6AD9"/>
    <w:rsid w:val="00FD6F7E"/>
    <w:rsid w:val="00FD73B1"/>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D1F93B"/>
    <w:rsid w:val="0750E218"/>
    <w:rsid w:val="07740E0E"/>
    <w:rsid w:val="1E020D6E"/>
    <w:rsid w:val="2F3DDFDB"/>
    <w:rsid w:val="31CB9F1A"/>
    <w:rsid w:val="34B6596B"/>
    <w:rsid w:val="4B1E20A9"/>
    <w:rsid w:val="4E0497D5"/>
    <w:rsid w:val="53C2529A"/>
    <w:rsid w:val="574B0B5E"/>
    <w:rsid w:val="57A37A60"/>
    <w:rsid w:val="63DBF37E"/>
    <w:rsid w:val="6AC42532"/>
    <w:rsid w:val="6C4BE909"/>
    <w:rsid w:val="6DCD9F13"/>
    <w:rsid w:val="6E2453F4"/>
    <w:rsid w:val="6E9D7ADD"/>
    <w:rsid w:val="6EE5D95F"/>
    <w:rsid w:val="758B5D60"/>
    <w:rsid w:val="79161A25"/>
    <w:rsid w:val="7F297C0A"/>
    <w:rsid w:val="7F6100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343D261F-C5AB-432E-A244-50A344BF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ind w:left="936"/>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6"/>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F65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mailto:ipearecruit@ipea.gov.au" TargetMode="External"/><Relationship Id="rId3" Type="http://schemas.openxmlformats.org/officeDocument/2006/relationships/customXml" Target="../customXml/item3.xml"/><Relationship Id="rId21" Type="http://schemas.openxmlformats.org/officeDocument/2006/relationships/hyperlink" Target="https://www.apsc.gov.au/working-aps/diversity-and-inclusion/disability/recruita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pea.gov.au/about-ipea/employment" TargetMode="External"/><Relationship Id="rId25" Type="http://schemas.openxmlformats.org/officeDocument/2006/relationships/hyperlink" Target="https://www.ipea.gov.au/sites/default/files/2023-06/ipea_personal_particulars_form_0.docx" TargetMode="External"/><Relationship Id="rId2" Type="http://schemas.openxmlformats.org/officeDocument/2006/relationships/customXml" Target="../customXml/item2.xml"/><Relationship Id="rId16" Type="http://schemas.openxmlformats.org/officeDocument/2006/relationships/hyperlink" Target="https://www.ipea.gov.au/sites/default/files/2025-11/2025%20IPEA%20APS%20Census%20highlights%20report.pdf" TargetMode="External"/><Relationship Id="rId20" Type="http://schemas.openxmlformats.org/officeDocument/2006/relationships/hyperlink" Target="https://www.apsc.gov.au/working-aps/information-aps-employment/guidance-and-information-recruitment/citizenship-a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integrity/integrity-resources/aps-values-code-conduct-and-employment-principle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aps-employees-and-managers/work-level-standards-aps-level-and-executive-level-classification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apsc.gov.au/sites/default/files/2026-04/Principles%20for%20candidate%20use%20of%20AI%20in%20recruitment_accessible.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pea.gov.au/about-ipea/employment"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
      <w:docPartPr>
        <w:name w:val="A2CDCD258C8F4898BB0B46F2E5FE2618"/>
        <w:category>
          <w:name w:val="General"/>
          <w:gallery w:val="placeholder"/>
        </w:category>
        <w:types>
          <w:type w:val="bbPlcHdr"/>
        </w:types>
        <w:behaviors>
          <w:behavior w:val="content"/>
        </w:behaviors>
        <w:guid w:val="{CD31CB3E-A12F-4392-9698-BAC4A2644367}"/>
      </w:docPartPr>
      <w:docPartBody>
        <w:p w:rsidR="0003498C" w:rsidRDefault="00476F5F" w:rsidP="00476F5F">
          <w:pPr>
            <w:pStyle w:val="A2CDCD258C8F4898BB0B46F2E5FE2618"/>
          </w:pPr>
          <w:r w:rsidRPr="00FD58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15760"/>
    <w:rsid w:val="000220EF"/>
    <w:rsid w:val="0003498C"/>
    <w:rsid w:val="000832E8"/>
    <w:rsid w:val="000E38C5"/>
    <w:rsid w:val="00273412"/>
    <w:rsid w:val="00304C8B"/>
    <w:rsid w:val="003C3B86"/>
    <w:rsid w:val="004333AC"/>
    <w:rsid w:val="0047334D"/>
    <w:rsid w:val="00476F5F"/>
    <w:rsid w:val="005D1559"/>
    <w:rsid w:val="005D4471"/>
    <w:rsid w:val="006306A6"/>
    <w:rsid w:val="006505A9"/>
    <w:rsid w:val="006828C6"/>
    <w:rsid w:val="007D13BE"/>
    <w:rsid w:val="007E264E"/>
    <w:rsid w:val="00802679"/>
    <w:rsid w:val="00893B86"/>
    <w:rsid w:val="00896FB8"/>
    <w:rsid w:val="00916BCD"/>
    <w:rsid w:val="0096312E"/>
    <w:rsid w:val="009B2448"/>
    <w:rsid w:val="009C4D2A"/>
    <w:rsid w:val="00A50788"/>
    <w:rsid w:val="00A82E7A"/>
    <w:rsid w:val="00AA28C0"/>
    <w:rsid w:val="00B256E1"/>
    <w:rsid w:val="00B47F32"/>
    <w:rsid w:val="00B9205B"/>
    <w:rsid w:val="00BF4D05"/>
    <w:rsid w:val="00C342F1"/>
    <w:rsid w:val="00CC280B"/>
    <w:rsid w:val="00D830CA"/>
    <w:rsid w:val="00D836E5"/>
    <w:rsid w:val="00D922D6"/>
    <w:rsid w:val="00DA6D15"/>
    <w:rsid w:val="00E302A3"/>
    <w:rsid w:val="00E74D18"/>
    <w:rsid w:val="00EF2AFE"/>
    <w:rsid w:val="00FC6E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6F5F"/>
    <w:rPr>
      <w:color w:val="808080"/>
    </w:rPr>
  </w:style>
  <w:style w:type="paragraph" w:customStyle="1" w:styleId="A2CDCD258C8F4898BB0B46F2E5FE2618">
    <w:name w:val="A2CDCD258C8F4898BB0B46F2E5FE2618"/>
    <w:rsid w:val="00476F5F"/>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FIN6001T3-1411365131-14392</_dlc_DocId>
    <_dlc_DocIdUrl xmlns="79a5c51c-03ea-4943-9f0b-07d6c984fee0">
      <Url>https://financegovau.sharepoint.com/sites/IPEA_50036001T3/_layouts/15/DocIdRedir.aspx?ID=FIN6001T3-1411365131-14392</Url>
      <Description>FIN6001T3-1411365131-14392</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3.xml><?xml version="1.0" encoding="utf-8"?>
<ds:datastoreItem xmlns:ds="http://schemas.openxmlformats.org/officeDocument/2006/customXml" ds:itemID="{279713B2-2017-480C-BE1A-8E9A07A64C9B}">
  <ds:schemaRefs>
    <ds:schemaRef ds:uri="Microsoft.SharePoint.Taxonomy.ContentTypeSync"/>
  </ds:schemaRefs>
</ds:datastoreItem>
</file>

<file path=customXml/itemProps4.xml><?xml version="1.0" encoding="utf-8"?>
<ds:datastoreItem xmlns:ds="http://schemas.openxmlformats.org/officeDocument/2006/customXml" ds:itemID="{F91F3D52-6F11-43D3-9831-277728940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6.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7.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1620</Words>
  <Characters>10161</Characters>
  <Application>Microsoft Office Word</Application>
  <DocSecurity>0</DocSecurity>
  <Lines>191</Lines>
  <Paragraphs>111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
  <cp:keywords>[SEC=OFFICIAL]</cp:keywords>
  <dc:description/>
  <cp:lastModifiedBy>Andrews, Chris</cp:lastModifiedBy>
  <cp:revision>23</cp:revision>
  <cp:lastPrinted>2025-09-04T01:35:00Z</cp:lastPrinted>
  <dcterms:created xsi:type="dcterms:W3CDTF">2026-06-04T21:52:00Z</dcterms:created>
  <dcterms:modified xsi:type="dcterms:W3CDTF">2026-06-26T00:22:00Z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v=2022.1;a=SHA256;h=3C6A634A77F827F62B92ED858BE57B3F67759C862EC71000AFA6C98D0CA299E7</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502F4C7495A0890230129A19B28C36EBE960088BC12BB9BCA266CF113C90252F</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3</vt:lpwstr>
  </property>
  <property fmtid="{D5CDD505-2E9C-101B-9397-08002B2CF9AE}" pid="24" name="MSIP_Label_87d6481e-ccdd-4ab6-8b26-05a0df5699e7_ActionId">
    <vt:lpwstr>843a9146a5e842ad8200562483487628</vt:lpwstr>
  </property>
  <property fmtid="{D5CDD505-2E9C-101B-9397-08002B2CF9AE}" pid="25" name="PM_InsertionValue">
    <vt:lpwstr>OFFICIAL</vt:lpwstr>
  </property>
  <property fmtid="{D5CDD505-2E9C-101B-9397-08002B2CF9AE}" pid="26" name="PM_Originator_Hash_SHA1">
    <vt:lpwstr>ADE0288EB96F7543E63B36D97A16EA35EB6508CD</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11FECACDE6CDACCF13AC72D21911963C</vt:lpwstr>
  </property>
  <property fmtid="{D5CDD505-2E9C-101B-9397-08002B2CF9AE}" pid="37" name="PM_Hash_Salt">
    <vt:lpwstr>FD26EFC2EEB12EA7484ADFC76F31942E</vt:lpwstr>
  </property>
  <property fmtid="{D5CDD505-2E9C-101B-9397-08002B2CF9AE}" pid="38" name="PM_Hash_SHA1">
    <vt:lpwstr>BF3EEC382657E31DFDA8506E92FBA9CD758CEECD</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d81dba6c-6c26-48c7-85ed-cd392af0f66c</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TaxKeywordTaxHTField">
    <vt:lpwstr>[SEC=OFFICIAL]|07351cc0-de73-4913-be2f-56f124cbf8bb</vt:lpwstr>
  </property>
  <property fmtid="{D5CDD505-2E9C-101B-9397-08002B2CF9AE}" pid="53" name="of934ccb37d6451ba60cdb89c1817167">
    <vt:lpwstr>Department of Finance|fd660e8f-8f31-49bd-92a3-d31d4da31afe</vt:lpwstr>
  </property>
  <property fmtid="{D5CDD505-2E9C-101B-9397-08002B2CF9AE}" pid="54" name="TaxCatchAll">
    <vt:lpwstr>8;#[SEC=OFFICIAL];#1;#Department of Finance|fd660e8f-8f31-49bd-92a3-d31d4da31afe</vt:lpwstr>
  </property>
  <property fmtid="{D5CDD505-2E9C-101B-9397-08002B2CF9AE}" pid="55" name="Security Classification">
    <vt:lpwstr>OFFICIAL</vt:lpwstr>
  </property>
  <property fmtid="{D5CDD505-2E9C-101B-9397-08002B2CF9AE}" pid="56" name="f0888ba7078d4a1bac90b097c1ed0fad">
    <vt:lpwstr>Department of Finance|fd660e8f-8f31-49bd-92a3-d31d4da31afe</vt:lpwstr>
  </property>
  <property fmtid="{D5CDD505-2E9C-101B-9397-08002B2CF9AE}" pid="57" name="lf395e0388bc45bfb8642f07b9d090f4">
    <vt:lpwstr/>
  </property>
  <property fmtid="{D5CDD505-2E9C-101B-9397-08002B2CF9AE}" pid="58" name="e0fcb3f570964638902a63147cd98219">
    <vt:lpwstr/>
  </property>
  <property fmtid="{D5CDD505-2E9C-101B-9397-08002B2CF9AE}" pid="59" name="docLang">
    <vt:lpwstr>en</vt:lpwstr>
  </property>
  <property fmtid="{D5CDD505-2E9C-101B-9397-08002B2CF9AE}" pid="60" name="PM_Expires">
    <vt:lpwstr/>
  </property>
  <property fmtid="{D5CDD505-2E9C-101B-9397-08002B2CF9AE}" pid="61" name="PM_DownTo">
    <vt:lpwstr/>
  </property>
</Properties>
</file>